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中共宽城满族自治县纪律检查委员会</w:t>
      </w:r>
    </w:p>
    <w:p>
      <w:pPr>
        <w:jc w:val="center"/>
        <w:outlineLvl w:val="0"/>
      </w:pPr>
      <w:r>
        <w:rPr>
          <w:rFonts w:hint="eastAsia" w:ascii="黑体" w:hAnsi="黑体" w:eastAsia="黑体" w:cs="黑体"/>
          <w:b/>
          <w:color w:val="000000"/>
          <w:sz w:val="44"/>
          <w:lang w:eastAsia="zh-CN"/>
        </w:rPr>
        <w:t>2023</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第一部分</w:t>
      </w:r>
      <w:r>
        <w:rPr>
          <w:rFonts w:hint="eastAsia" w:ascii="黑体" w:hAnsi="黑体" w:eastAsia="黑体" w:cs="黑体"/>
          <w:b/>
          <w:color w:val="000000"/>
          <w:sz w:val="30"/>
          <w:lang w:val="en-US" w:eastAsia="zh-CN"/>
        </w:rPr>
        <w:t xml:space="preserve">  </w:t>
      </w:r>
      <w:r>
        <w:rPr>
          <w:rFonts w:ascii="黑体" w:hAnsi="黑体" w:eastAsia="黑体" w:cs="黑体"/>
          <w:b/>
          <w:color w:val="000000"/>
          <w:sz w:val="30"/>
        </w:rPr>
        <w:t>部门预算</w:t>
      </w:r>
    </w:p>
    <w:p>
      <w:r>
        <w:rPr>
          <w:rFonts w:ascii="方正楷体_GBK" w:hAnsi="方正楷体_GBK" w:eastAsia="方正楷体_GBK" w:cs="方正楷体_GBK"/>
          <w:b/>
          <w:color w:val="000000"/>
          <w:sz w:val="28"/>
        </w:rPr>
        <w:t>部门预算公开表</w:t>
      </w:r>
    </w:p>
    <w:p>
      <w:pPr>
        <w:pStyle w:val="3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7"/>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19</w:t>
      </w:r>
      <w:r>
        <w:fldChar w:fldCharType="end"/>
      </w:r>
    </w:p>
    <w:p>
      <w:pPr>
        <w:pStyle w:val="3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3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3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3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3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3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r>
        <w:fldChar w:fldCharType="end"/>
      </w:r>
    </w:p>
    <w:p>
      <w:pPr>
        <w:jc w:val="center"/>
      </w:pPr>
      <w:r>
        <w:rPr>
          <w:rFonts w:ascii="黑体" w:hAnsi="黑体" w:eastAsia="黑体" w:cs="黑体"/>
          <w:b/>
          <w:color w:val="000000"/>
          <w:sz w:val="30"/>
        </w:rPr>
        <w:t>第二部分  部门所属单位预算</w:t>
      </w:r>
    </w:p>
    <w:p/>
    <w:p>
      <w:pPr>
        <w:pStyle w:val="6"/>
        <w:rPr>
          <w:rFonts w:hint="default" w:ascii="Times New Roman" w:hAnsi="Times New Roman" w:eastAsia="方正仿宋_GBK" w:cs="Times New Roman"/>
          <w:color w:val="000000"/>
          <w:kern w:val="2"/>
          <w:sz w:val="28"/>
          <w:szCs w:val="22"/>
          <w:lang w:val="en-US" w:eastAsia="zh-CN" w:bidi="ar-SA"/>
        </w:rPr>
      </w:pPr>
      <w:r>
        <w:rPr>
          <w:rFonts w:hint="eastAsia" w:eastAsia="宋体"/>
          <w:lang w:val="en-US" w:eastAsia="zh-CN"/>
        </w:rPr>
        <w:t xml:space="preserve"> </w:t>
      </w:r>
      <w:r>
        <w:rPr>
          <w:rFonts w:hint="eastAsia" w:ascii="Times New Roman" w:hAnsi="Times New Roman" w:eastAsia="方正仿宋_GBK" w:cs="Times New Roman"/>
          <w:color w:val="000000"/>
          <w:kern w:val="2"/>
          <w:sz w:val="28"/>
          <w:szCs w:val="22"/>
          <w:u w:val="none"/>
          <w:lang w:val="en-US" w:eastAsia="zh-CN" w:bidi="ar-SA"/>
        </w:rPr>
        <w:t>一、</w:t>
      </w:r>
      <w:r>
        <w:rPr>
          <w:rFonts w:hint="eastAsia" w:ascii="Times New Roman" w:hAnsi="Times New Roman" w:eastAsia="方正仿宋_GBK" w:cs="Times New Roman"/>
          <w:color w:val="auto"/>
          <w:kern w:val="2"/>
          <w:sz w:val="28"/>
          <w:szCs w:val="22"/>
          <w:u w:val="none"/>
          <w:lang w:val="en-US" w:eastAsia="zh-CN" w:bidi="ar-SA"/>
        </w:rPr>
        <w:fldChar w:fldCharType="begin"/>
      </w:r>
      <w:r>
        <w:rPr>
          <w:rFonts w:hint="eastAsia" w:ascii="Times New Roman" w:hAnsi="Times New Roman" w:eastAsia="方正仿宋_GBK" w:cs="Times New Roman"/>
          <w:color w:val="auto"/>
          <w:kern w:val="2"/>
          <w:sz w:val="28"/>
          <w:szCs w:val="22"/>
          <w:u w:val="none"/>
          <w:lang w:val="en-US" w:eastAsia="zh-CN" w:bidi="ar-SA"/>
        </w:rPr>
        <w:instrText xml:space="preserve"> HYPERLINK \l "宽城满族自治县水务局本级收支预算" </w:instrText>
      </w:r>
      <w:r>
        <w:rPr>
          <w:rFonts w:hint="eastAsia" w:ascii="Times New Roman" w:hAnsi="Times New Roman" w:eastAsia="方正仿宋_GBK" w:cs="Times New Roman"/>
          <w:color w:val="auto"/>
          <w:kern w:val="2"/>
          <w:sz w:val="28"/>
          <w:szCs w:val="22"/>
          <w:u w:val="none"/>
          <w:lang w:val="en-US" w:eastAsia="zh-CN" w:bidi="ar-SA"/>
        </w:rPr>
        <w:fldChar w:fldCharType="separate"/>
      </w:r>
      <w:r>
        <w:rPr>
          <w:rStyle w:val="10"/>
          <w:rFonts w:hint="eastAsia" w:ascii="Times New Roman" w:cs="Times New Roman"/>
          <w:color w:val="auto"/>
          <w:kern w:val="2"/>
          <w:sz w:val="28"/>
          <w:szCs w:val="22"/>
          <w:u w:val="none"/>
          <w:lang w:val="en-US" w:eastAsia="zh-CN" w:bidi="ar-SA"/>
        </w:rPr>
        <w:t>中共宽城满族自治县纪律检查委员会</w:t>
      </w:r>
      <w:r>
        <w:rPr>
          <w:rStyle w:val="10"/>
          <w:rFonts w:hint="eastAsia" w:ascii="Times New Roman" w:hAnsi="Times New Roman" w:eastAsia="方正仿宋_GBK" w:cs="Times New Roman"/>
          <w:color w:val="auto"/>
          <w:kern w:val="2"/>
          <w:sz w:val="28"/>
          <w:szCs w:val="22"/>
          <w:u w:val="none"/>
          <w:lang w:val="en-US" w:eastAsia="zh-CN" w:bidi="ar-SA"/>
        </w:rPr>
        <w:t>本级收支预算</w:t>
      </w:r>
      <w:r>
        <w:rPr>
          <w:rFonts w:hint="eastAsia" w:ascii="Times New Roman" w:hAnsi="Times New Roman" w:eastAsia="方正仿宋_GBK" w:cs="Times New Roman"/>
          <w:color w:val="auto"/>
          <w:kern w:val="2"/>
          <w:sz w:val="28"/>
          <w:szCs w:val="22"/>
          <w:u w:val="none"/>
          <w:lang w:val="en-US" w:eastAsia="zh-CN" w:bidi="ar-SA"/>
        </w:rPr>
        <w:fldChar w:fldCharType="end"/>
      </w:r>
      <w:r>
        <w:rPr>
          <w:rFonts w:hint="eastAsia" w:ascii="Times New Roman" w:hAnsi="Times New Roman" w:cs="Times New Roman"/>
          <w:color w:val="auto"/>
          <w:kern w:val="2"/>
          <w:sz w:val="28"/>
          <w:szCs w:val="22"/>
          <w:u w:val="none"/>
          <w:lang w:val="en-US" w:eastAsia="zh-CN" w:bidi="ar-SA"/>
        </w:rPr>
        <w:t>.</w:t>
      </w:r>
      <w:r>
        <w:rPr>
          <w:rFonts w:hint="eastAsia" w:ascii="Times New Roman" w:hAnsi="Times New Roman" w:cs="Times New Roman"/>
          <w:color w:val="000000"/>
          <w:kern w:val="2"/>
          <w:sz w:val="28"/>
          <w:szCs w:val="22"/>
          <w:lang w:val="en-US" w:eastAsia="zh-CN" w:bidi="ar-SA"/>
        </w:rPr>
        <w:t>..................................................................................................</w:t>
      </w:r>
      <w:r>
        <w:rPr>
          <w:rFonts w:hint="eastAsia" w:ascii="Times New Roman" w:cs="Times New Roman"/>
          <w:color w:val="000000"/>
          <w:kern w:val="2"/>
          <w:sz w:val="28"/>
          <w:szCs w:val="22"/>
          <w:lang w:val="en-US" w:eastAsia="zh-CN" w:bidi="ar-SA"/>
        </w:rPr>
        <w:t>31</w:t>
      </w:r>
    </w:p>
    <w:p>
      <w:pPr>
        <w:rPr>
          <w:rFonts w:hint="eastAsia" w:ascii="Times New Roman" w:hAnsi="Times New Roman" w:eastAsia="方正仿宋_GBK" w:cs="Times New Roman"/>
          <w:color w:val="000000"/>
          <w:kern w:val="2"/>
          <w:sz w:val="28"/>
          <w:szCs w:val="22"/>
          <w:lang w:val="en-US" w:eastAsia="zh-CN" w:bidi="ar-SA"/>
        </w:rPr>
      </w:pPr>
    </w:p>
    <w:p>
      <w:pPr>
        <w:rPr>
          <w:rFonts w:hint="default" w:eastAsia="宋体"/>
          <w:lang w:val="en-US" w:eastAsia="zh-CN"/>
        </w:r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第一部分</w:t>
      </w:r>
      <w:r>
        <w:rPr>
          <w:rFonts w:hint="eastAsia" w:ascii="方正小标宋_GBK" w:hAnsi="方正小标宋_GBK" w:eastAsia="方正小标宋_GBK" w:cs="方正小标宋_GBK"/>
          <w:color w:val="000000"/>
          <w:sz w:val="72"/>
          <w:lang w:val="en-US" w:eastAsia="zh-CN"/>
        </w:rPr>
        <w:t xml:space="preserve"> </w:t>
      </w: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1828.08</w:t>
            </w:r>
          </w:p>
        </w:tc>
        <w:tc>
          <w:tcPr>
            <w:tcW w:w="4535" w:type="dxa"/>
            <w:vAlign w:val="center"/>
          </w:tcPr>
          <w:p>
            <w:pPr>
              <w:pStyle w:val="17"/>
            </w:pPr>
            <w:r>
              <w:t>一、一般公共服务支出</w:t>
            </w:r>
          </w:p>
        </w:tc>
        <w:tc>
          <w:tcPr>
            <w:tcW w:w="2126" w:type="dxa"/>
            <w:vAlign w:val="center"/>
          </w:tcPr>
          <w:p>
            <w:pPr>
              <w:pStyle w:val="16"/>
              <w:rPr>
                <w:rFonts w:hint="default" w:eastAsia="方正书宋_GBK"/>
                <w:lang w:val="en-US" w:eastAsia="zh-CN"/>
              </w:rPr>
            </w:pPr>
            <w:r>
              <w:rPr>
                <w:rFonts w:hint="eastAsia"/>
                <w:lang w:val="en-US" w:eastAsia="zh-CN"/>
              </w:rPr>
              <w:t>1536.34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rPr>
                <w:rFonts w:hint="default" w:eastAsia="方正书宋_GBK"/>
                <w:lang w:val="en-US" w:eastAsia="zh-CN"/>
              </w:rPr>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139.33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default" w:eastAsia="方正书宋_GBK"/>
                <w:lang w:val="en-US" w:eastAsia="zh-CN"/>
              </w:rPr>
            </w:pPr>
            <w:r>
              <w:rPr>
                <w:rFonts w:hint="eastAsia"/>
                <w:lang w:val="en-US" w:eastAsia="zh-CN"/>
              </w:rPr>
              <w:t>53.09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eastAsia="方正书宋_GBK"/>
                <w:lang w:val="en-US" w:eastAsia="zh-CN"/>
              </w:rPr>
            </w:pPr>
            <w:r>
              <w:rPr>
                <w:rFonts w:hint="eastAsia"/>
                <w:lang w:val="en-US" w:eastAsia="zh-CN"/>
              </w:rPr>
              <w:t>99.32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1828.08</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1828.08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1828.08</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1828.08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19"/>
        <w:gridCol w:w="1590"/>
        <w:gridCol w:w="1076"/>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609" w:type="dxa"/>
            <w:gridSpan w:val="2"/>
            <w:vAlign w:val="center"/>
          </w:tcPr>
          <w:p>
            <w:pPr>
              <w:pStyle w:val="15"/>
            </w:pPr>
            <w:r>
              <w:t>功能分类科目</w:t>
            </w:r>
          </w:p>
        </w:tc>
        <w:tc>
          <w:tcPr>
            <w:tcW w:w="1076"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19" w:type="dxa"/>
            <w:vAlign w:val="center"/>
          </w:tcPr>
          <w:p>
            <w:pPr>
              <w:pStyle w:val="15"/>
            </w:pPr>
            <w:r>
              <w:t>科目    编码</w:t>
            </w:r>
          </w:p>
        </w:tc>
        <w:tc>
          <w:tcPr>
            <w:tcW w:w="1590" w:type="dxa"/>
            <w:vAlign w:val="center"/>
          </w:tcPr>
          <w:p>
            <w:pPr>
              <w:pStyle w:val="15"/>
            </w:pPr>
            <w:r>
              <w:t>科目名称</w:t>
            </w:r>
          </w:p>
        </w:tc>
        <w:tc>
          <w:tcPr>
            <w:tcW w:w="1076"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019" w:type="dxa"/>
            <w:vAlign w:val="center"/>
          </w:tcPr>
          <w:p>
            <w:pPr>
              <w:pStyle w:val="15"/>
            </w:pPr>
            <w:r>
              <w:t>1</w:t>
            </w:r>
          </w:p>
        </w:tc>
        <w:tc>
          <w:tcPr>
            <w:tcW w:w="1590" w:type="dxa"/>
            <w:vAlign w:val="center"/>
          </w:tcPr>
          <w:p>
            <w:pPr>
              <w:pStyle w:val="15"/>
            </w:pPr>
            <w:r>
              <w:t>2</w:t>
            </w:r>
          </w:p>
        </w:tc>
        <w:tc>
          <w:tcPr>
            <w:tcW w:w="1076"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1019" w:type="dxa"/>
            <w:vAlign w:val="center"/>
          </w:tcPr>
          <w:p>
            <w:pPr>
              <w:pStyle w:val="21"/>
            </w:pPr>
          </w:p>
        </w:tc>
        <w:tc>
          <w:tcPr>
            <w:tcW w:w="1590" w:type="dxa"/>
            <w:vAlign w:val="center"/>
          </w:tcPr>
          <w:p>
            <w:pPr>
              <w:pStyle w:val="19"/>
            </w:pPr>
            <w:r>
              <w:t>合计</w:t>
            </w:r>
          </w:p>
        </w:tc>
        <w:tc>
          <w:tcPr>
            <w:tcW w:w="1076" w:type="dxa"/>
            <w:vAlign w:val="center"/>
          </w:tcPr>
          <w:p>
            <w:pPr>
              <w:pStyle w:val="20"/>
              <w:jc w:val="right"/>
              <w:rPr>
                <w:rFonts w:hint="default" w:eastAsia="方正书宋_GBK"/>
                <w:lang w:val="en-US" w:eastAsia="zh-CN"/>
              </w:rPr>
            </w:pPr>
            <w:r>
              <w:rPr>
                <w:rFonts w:hint="eastAsia"/>
                <w:lang w:val="en-US" w:eastAsia="zh-CN"/>
              </w:rPr>
              <w:t>1828.08</w:t>
            </w:r>
          </w:p>
        </w:tc>
        <w:tc>
          <w:tcPr>
            <w:tcW w:w="1134" w:type="dxa"/>
            <w:vAlign w:val="center"/>
          </w:tcPr>
          <w:p>
            <w:pPr>
              <w:pStyle w:val="20"/>
              <w:jc w:val="right"/>
              <w:rPr>
                <w:rFonts w:hint="default" w:eastAsia="方正书宋_GBK"/>
                <w:lang w:val="en-US" w:eastAsia="zh-CN"/>
              </w:rPr>
            </w:pPr>
            <w:r>
              <w:rPr>
                <w:rFonts w:hint="eastAsia"/>
                <w:lang w:val="en-US" w:eastAsia="zh-CN"/>
              </w:rPr>
              <w:t>1828.08</w:t>
            </w:r>
          </w:p>
        </w:tc>
        <w:tc>
          <w:tcPr>
            <w:tcW w:w="1134" w:type="dxa"/>
            <w:vAlign w:val="center"/>
          </w:tcPr>
          <w:p>
            <w:pPr>
              <w:pStyle w:val="20"/>
              <w:jc w:val="right"/>
              <w:rPr>
                <w:rFonts w:hint="default" w:eastAsia="方正书宋_GBK"/>
                <w:lang w:val="en-US" w:eastAsia="zh-CN"/>
              </w:rPr>
            </w:pPr>
            <w:r>
              <w:rPr>
                <w:rFonts w:hint="eastAsia"/>
                <w:lang w:val="en-US" w:eastAsia="zh-CN"/>
              </w:rPr>
              <w:t>1828.08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1019" w:type="dxa"/>
            <w:vAlign w:val="center"/>
          </w:tcPr>
          <w:p>
            <w:pPr>
              <w:pStyle w:val="17"/>
              <w:jc w:val="left"/>
              <w:rPr>
                <w:rFonts w:hint="default" w:eastAsia="方正书宋_GBK"/>
                <w:lang w:val="en-US" w:eastAsia="zh-CN"/>
              </w:rPr>
            </w:pPr>
            <w:r>
              <w:rPr>
                <w:rFonts w:ascii="Calibri" w:hAnsi="Calibri" w:eastAsia="方正书宋_GBK" w:cs="方正书宋_GBK"/>
                <w:color w:val="000000"/>
                <w:sz w:val="22"/>
                <w:szCs w:val="22"/>
                <w:lang w:val="en-US" w:eastAsia="uk-UA" w:bidi="ar-SA"/>
              </w:rPr>
              <w:t>201</w:t>
            </w:r>
          </w:p>
        </w:tc>
        <w:tc>
          <w:tcPr>
            <w:tcW w:w="1590" w:type="dxa"/>
            <w:vAlign w:val="center"/>
          </w:tcPr>
          <w:p>
            <w:pPr>
              <w:pStyle w:val="17"/>
              <w:jc w:val="left"/>
            </w:pPr>
            <w:r>
              <w:rPr>
                <w:rFonts w:hint="eastAsia" w:ascii="宋体" w:hAnsi="宋体" w:eastAsia="宋体" w:cs="宋体"/>
                <w:color w:val="000000"/>
                <w:sz w:val="22"/>
                <w:szCs w:val="22"/>
              </w:rPr>
              <w:t>一般公共服务支出</w:t>
            </w:r>
          </w:p>
        </w:tc>
        <w:tc>
          <w:tcPr>
            <w:tcW w:w="1076"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1019" w:type="dxa"/>
            <w:vAlign w:val="center"/>
          </w:tcPr>
          <w:p>
            <w:pPr>
              <w:pStyle w:val="17"/>
              <w:jc w:val="left"/>
              <w:rPr>
                <w:rFonts w:hint="default" w:ascii="Calibri" w:hAnsi="Calibri" w:eastAsia="方正书宋_GBK" w:cs="方正书宋_GBK"/>
                <w:color w:val="000000"/>
                <w:sz w:val="22"/>
                <w:szCs w:val="22"/>
                <w:lang w:val="en-US" w:eastAsia="zh-CN" w:bidi="ar-SA"/>
              </w:rPr>
            </w:pPr>
            <w:r>
              <w:rPr>
                <w:rFonts w:ascii="Calibri" w:hAnsi="Calibri" w:eastAsia="方正书宋_GBK" w:cs="方正书宋_GBK"/>
                <w:color w:val="000000"/>
                <w:sz w:val="22"/>
                <w:szCs w:val="22"/>
                <w:lang w:val="en-US" w:eastAsia="uk-UA" w:bidi="ar-SA"/>
              </w:rPr>
              <w:t>20111</w:t>
            </w:r>
          </w:p>
        </w:tc>
        <w:tc>
          <w:tcPr>
            <w:tcW w:w="1590"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纪检监察事务</w:t>
            </w:r>
          </w:p>
        </w:tc>
        <w:tc>
          <w:tcPr>
            <w:tcW w:w="1076"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1019" w:type="dxa"/>
            <w:vAlign w:val="center"/>
          </w:tcPr>
          <w:p>
            <w:pPr>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2011101</w:t>
            </w:r>
          </w:p>
        </w:tc>
        <w:tc>
          <w:tcPr>
            <w:tcW w:w="1590"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行政运行</w:t>
            </w:r>
          </w:p>
        </w:tc>
        <w:tc>
          <w:tcPr>
            <w:tcW w:w="1076"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1336.34</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1336.34</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1336.34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1019" w:type="dxa"/>
            <w:vAlign w:val="center"/>
          </w:tcPr>
          <w:p>
            <w:pPr>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2011104</w:t>
            </w:r>
          </w:p>
        </w:tc>
        <w:tc>
          <w:tcPr>
            <w:tcW w:w="1590"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大案要案查处</w:t>
            </w:r>
          </w:p>
        </w:tc>
        <w:tc>
          <w:tcPr>
            <w:tcW w:w="1076"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1019" w:type="dxa"/>
            <w:vAlign w:val="center"/>
          </w:tcPr>
          <w:p>
            <w:pPr>
              <w:pStyle w:val="17"/>
              <w:jc w:val="left"/>
              <w:rPr>
                <w:rFonts w:hint="default" w:ascii="Calibri" w:hAnsi="Calibri" w:eastAsia="方正书宋_GBK" w:cs="方正书宋_GBK"/>
                <w:color w:val="000000"/>
                <w:sz w:val="22"/>
                <w:szCs w:val="22"/>
                <w:lang w:val="en-US" w:eastAsia="zh-CN" w:bidi="ar-SA"/>
              </w:rPr>
            </w:pPr>
            <w:r>
              <w:rPr>
                <w:rFonts w:hint="eastAsia" w:ascii="Calibri" w:hAnsi="Calibri" w:eastAsia="方正书宋_GBK" w:cs="方正书宋_GBK"/>
                <w:color w:val="000000"/>
                <w:sz w:val="22"/>
                <w:szCs w:val="22"/>
                <w:lang w:val="en-US" w:eastAsia="zh-CN" w:bidi="ar-SA"/>
              </w:rPr>
              <w:t>2011199</w:t>
            </w:r>
          </w:p>
        </w:tc>
        <w:tc>
          <w:tcPr>
            <w:tcW w:w="1590" w:type="dxa"/>
            <w:vAlign w:val="center"/>
          </w:tcPr>
          <w:p>
            <w:pPr>
              <w:pStyle w:val="17"/>
              <w:jc w:val="left"/>
            </w:pPr>
            <w:r>
              <w:rPr>
                <w:rFonts w:hint="eastAsia" w:ascii="宋体" w:hAnsi="宋体" w:eastAsia="宋体" w:cs="宋体"/>
                <w:color w:val="000000"/>
                <w:sz w:val="22"/>
                <w:szCs w:val="22"/>
              </w:rPr>
              <w:t>其他纪检监察事务支出</w:t>
            </w:r>
          </w:p>
        </w:tc>
        <w:tc>
          <w:tcPr>
            <w:tcW w:w="1076"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1019" w:type="dxa"/>
            <w:vAlign w:val="center"/>
          </w:tcPr>
          <w:p>
            <w:pPr>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w:t>
            </w:r>
          </w:p>
        </w:tc>
        <w:tc>
          <w:tcPr>
            <w:tcW w:w="1590"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社会保障和就业支出</w:t>
            </w:r>
          </w:p>
        </w:tc>
        <w:tc>
          <w:tcPr>
            <w:tcW w:w="1076"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139.33</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139.33</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139.33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1019" w:type="dxa"/>
            <w:vAlign w:val="center"/>
          </w:tcPr>
          <w:p>
            <w:pPr>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20805</w:t>
            </w:r>
          </w:p>
        </w:tc>
        <w:tc>
          <w:tcPr>
            <w:tcW w:w="1590"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行政事业单位养老支出</w:t>
            </w:r>
          </w:p>
        </w:tc>
        <w:tc>
          <w:tcPr>
            <w:tcW w:w="1076"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137.77</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137.77</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137.77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1019" w:type="dxa"/>
            <w:vAlign w:val="center"/>
          </w:tcPr>
          <w:p>
            <w:pPr>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2080501</w:t>
            </w:r>
          </w:p>
        </w:tc>
        <w:tc>
          <w:tcPr>
            <w:tcW w:w="1590"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行政单位离退休</w:t>
            </w:r>
          </w:p>
        </w:tc>
        <w:tc>
          <w:tcPr>
            <w:tcW w:w="1076"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14.77</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14.77</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14.77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1019"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2080505</w:t>
            </w:r>
          </w:p>
        </w:tc>
        <w:tc>
          <w:tcPr>
            <w:tcW w:w="1590" w:type="dxa"/>
            <w:vAlign w:val="center"/>
          </w:tcPr>
          <w:p>
            <w:pPr>
              <w:pStyle w:val="17"/>
              <w:jc w:val="left"/>
            </w:pPr>
            <w:r>
              <w:rPr>
                <w:rFonts w:hint="eastAsia" w:ascii="宋体" w:hAnsi="宋体" w:eastAsia="宋体" w:cs="宋体"/>
                <w:color w:val="000000"/>
                <w:sz w:val="22"/>
                <w:szCs w:val="22"/>
              </w:rPr>
              <w:t>机关事业单位基本养老保险缴费支出</w:t>
            </w:r>
          </w:p>
        </w:tc>
        <w:tc>
          <w:tcPr>
            <w:tcW w:w="1076"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123.00</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123.00</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123.00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1019"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20808</w:t>
            </w:r>
          </w:p>
        </w:tc>
        <w:tc>
          <w:tcPr>
            <w:tcW w:w="1590" w:type="dxa"/>
            <w:vAlign w:val="center"/>
          </w:tcPr>
          <w:p>
            <w:pPr>
              <w:pStyle w:val="17"/>
              <w:jc w:val="left"/>
            </w:pPr>
            <w:r>
              <w:rPr>
                <w:rFonts w:hint="eastAsia" w:ascii="宋体" w:hAnsi="宋体" w:eastAsia="宋体" w:cs="宋体"/>
                <w:color w:val="000000"/>
                <w:sz w:val="22"/>
                <w:szCs w:val="22"/>
              </w:rPr>
              <w:t>抚恤</w:t>
            </w:r>
          </w:p>
        </w:tc>
        <w:tc>
          <w:tcPr>
            <w:tcW w:w="1076"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1019"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2080802</w:t>
            </w:r>
          </w:p>
        </w:tc>
        <w:tc>
          <w:tcPr>
            <w:tcW w:w="1590" w:type="dxa"/>
            <w:vAlign w:val="center"/>
          </w:tcPr>
          <w:p>
            <w:pPr>
              <w:pStyle w:val="17"/>
              <w:jc w:val="left"/>
              <w:rPr>
                <w:rFonts w:ascii="方正书宋_GBK" w:hAnsi="方正书宋_GBK" w:eastAsia="方正书宋_GBK" w:cs="方正书宋_GBK"/>
                <w:sz w:val="21"/>
                <w:szCs w:val="24"/>
                <w:lang w:val="en-US" w:eastAsia="uk-UA" w:bidi="ar-SA"/>
              </w:rPr>
            </w:pPr>
            <w:r>
              <w:t>伤残抚恤</w:t>
            </w:r>
          </w:p>
        </w:tc>
        <w:tc>
          <w:tcPr>
            <w:tcW w:w="1076"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1019"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210</w:t>
            </w:r>
          </w:p>
        </w:tc>
        <w:tc>
          <w:tcPr>
            <w:tcW w:w="1590" w:type="dxa"/>
            <w:vAlign w:val="center"/>
          </w:tcPr>
          <w:p>
            <w:pPr>
              <w:pStyle w:val="17"/>
              <w:jc w:val="left"/>
              <w:rPr>
                <w:rFonts w:ascii="方正书宋_GBK" w:hAnsi="方正书宋_GBK" w:eastAsia="方正书宋_GBK" w:cs="方正书宋_GBK"/>
                <w:sz w:val="21"/>
                <w:szCs w:val="24"/>
                <w:lang w:val="en-US" w:eastAsia="uk-UA" w:bidi="ar-SA"/>
              </w:rPr>
            </w:pPr>
            <w:r>
              <w:t>卫生健康支出</w:t>
            </w:r>
          </w:p>
        </w:tc>
        <w:tc>
          <w:tcPr>
            <w:tcW w:w="1076"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1019"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21011</w:t>
            </w:r>
          </w:p>
        </w:tc>
        <w:tc>
          <w:tcPr>
            <w:tcW w:w="1590"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行政事业单位医疗</w:t>
            </w:r>
          </w:p>
        </w:tc>
        <w:tc>
          <w:tcPr>
            <w:tcW w:w="1076"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1019"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2101101</w:t>
            </w:r>
          </w:p>
        </w:tc>
        <w:tc>
          <w:tcPr>
            <w:tcW w:w="1590" w:type="dxa"/>
            <w:vAlign w:val="center"/>
          </w:tcPr>
          <w:p>
            <w:pPr>
              <w:pStyle w:val="17"/>
              <w:jc w:val="left"/>
              <w:rPr>
                <w:rFonts w:ascii="方正书宋_GBK" w:hAnsi="方正书宋_GBK" w:eastAsia="方正书宋_GBK" w:cs="方正书宋_GBK"/>
                <w:sz w:val="21"/>
                <w:szCs w:val="24"/>
                <w:lang w:val="en-US" w:eastAsia="uk-UA" w:bidi="ar-SA"/>
              </w:rPr>
            </w:pPr>
            <w:r>
              <w:t>行政单位医疗</w:t>
            </w:r>
          </w:p>
        </w:tc>
        <w:tc>
          <w:tcPr>
            <w:tcW w:w="1076"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1019"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2101103</w:t>
            </w:r>
          </w:p>
        </w:tc>
        <w:tc>
          <w:tcPr>
            <w:tcW w:w="1590" w:type="dxa"/>
            <w:vAlign w:val="center"/>
          </w:tcPr>
          <w:p>
            <w:pPr>
              <w:pStyle w:val="17"/>
              <w:jc w:val="left"/>
              <w:rPr>
                <w:rFonts w:ascii="方正书宋_GBK" w:hAnsi="方正书宋_GBK" w:eastAsia="方正书宋_GBK" w:cs="方正书宋_GBK"/>
                <w:sz w:val="21"/>
                <w:szCs w:val="24"/>
                <w:lang w:val="en-US" w:eastAsia="uk-UA" w:bidi="ar-SA"/>
              </w:rPr>
            </w:pPr>
            <w:r>
              <w:t>公务员医疗补助</w:t>
            </w:r>
          </w:p>
        </w:tc>
        <w:tc>
          <w:tcPr>
            <w:tcW w:w="1076"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6.81</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6.81</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6.81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1019"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221</w:t>
            </w:r>
          </w:p>
        </w:tc>
        <w:tc>
          <w:tcPr>
            <w:tcW w:w="1590" w:type="dxa"/>
            <w:vAlign w:val="center"/>
          </w:tcPr>
          <w:p>
            <w:pPr>
              <w:pStyle w:val="17"/>
              <w:jc w:val="left"/>
              <w:rPr>
                <w:rFonts w:ascii="方正书宋_GBK" w:hAnsi="方正书宋_GBK" w:eastAsia="方正书宋_GBK" w:cs="方正书宋_GBK"/>
                <w:sz w:val="21"/>
                <w:szCs w:val="24"/>
                <w:lang w:val="en-US" w:eastAsia="uk-UA" w:bidi="ar-SA"/>
              </w:rPr>
            </w:pPr>
            <w:r>
              <w:t>住房保障支出</w:t>
            </w:r>
          </w:p>
        </w:tc>
        <w:tc>
          <w:tcPr>
            <w:tcW w:w="1076"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1019"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22102</w:t>
            </w:r>
          </w:p>
        </w:tc>
        <w:tc>
          <w:tcPr>
            <w:tcW w:w="1590" w:type="dxa"/>
            <w:vAlign w:val="center"/>
          </w:tcPr>
          <w:p>
            <w:pPr>
              <w:pStyle w:val="17"/>
              <w:jc w:val="left"/>
              <w:rPr>
                <w:rFonts w:ascii="方正书宋_GBK" w:hAnsi="方正书宋_GBK" w:eastAsia="方正书宋_GBK" w:cs="方正书宋_GBK"/>
                <w:sz w:val="21"/>
                <w:szCs w:val="24"/>
                <w:lang w:val="en-US" w:eastAsia="uk-UA" w:bidi="ar-SA"/>
              </w:rPr>
            </w:pPr>
            <w:r>
              <w:t>住房改革支出</w:t>
            </w:r>
          </w:p>
        </w:tc>
        <w:tc>
          <w:tcPr>
            <w:tcW w:w="1076"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1019"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2210201</w:t>
            </w:r>
          </w:p>
        </w:tc>
        <w:tc>
          <w:tcPr>
            <w:tcW w:w="1590" w:type="dxa"/>
            <w:vAlign w:val="center"/>
          </w:tcPr>
          <w:p>
            <w:pPr>
              <w:pStyle w:val="17"/>
              <w:jc w:val="left"/>
              <w:rPr>
                <w:rFonts w:ascii="方正书宋_GBK" w:hAnsi="方正书宋_GBK" w:eastAsia="方正书宋_GBK" w:cs="方正书宋_GBK"/>
                <w:sz w:val="21"/>
                <w:szCs w:val="24"/>
                <w:lang w:val="en-US" w:eastAsia="uk-UA" w:bidi="ar-SA"/>
              </w:rPr>
            </w:pPr>
            <w:r>
              <w:t>住房公积金</w:t>
            </w:r>
          </w:p>
        </w:tc>
        <w:tc>
          <w:tcPr>
            <w:tcW w:w="1076"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05"/>
        <w:gridCol w:w="4423"/>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05" w:type="dxa"/>
            <w:vAlign w:val="center"/>
          </w:tcPr>
          <w:p>
            <w:pPr>
              <w:pStyle w:val="15"/>
            </w:pPr>
            <w:r>
              <w:t>科目    编码</w:t>
            </w:r>
          </w:p>
        </w:tc>
        <w:tc>
          <w:tcPr>
            <w:tcW w:w="4423"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05" w:type="dxa"/>
            <w:vAlign w:val="center"/>
          </w:tcPr>
          <w:p>
            <w:pPr>
              <w:pStyle w:val="15"/>
            </w:pPr>
            <w:r>
              <w:t>1</w:t>
            </w:r>
          </w:p>
        </w:tc>
        <w:tc>
          <w:tcPr>
            <w:tcW w:w="4423"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05" w:type="dxa"/>
            <w:vAlign w:val="center"/>
          </w:tcPr>
          <w:p>
            <w:pPr>
              <w:pStyle w:val="21"/>
              <w:jc w:val="center"/>
            </w:pPr>
          </w:p>
        </w:tc>
        <w:tc>
          <w:tcPr>
            <w:tcW w:w="4423" w:type="dxa"/>
            <w:vAlign w:val="center"/>
          </w:tcPr>
          <w:p>
            <w:pPr>
              <w:pStyle w:val="19"/>
              <w:jc w:val="center"/>
            </w:pPr>
            <w:r>
              <w:t>合计</w:t>
            </w:r>
          </w:p>
        </w:tc>
        <w:tc>
          <w:tcPr>
            <w:tcW w:w="1361" w:type="dxa"/>
            <w:vAlign w:val="center"/>
          </w:tcPr>
          <w:p>
            <w:pPr>
              <w:pStyle w:val="20"/>
              <w:jc w:val="right"/>
              <w:rPr>
                <w:rFonts w:ascii="方正书宋_GBK" w:hAnsi="方正书宋_GBK" w:eastAsia="方正书宋_GBK" w:cs="方正书宋_GBK"/>
                <w:b/>
                <w:sz w:val="21"/>
                <w:szCs w:val="24"/>
                <w:lang w:val="en-US" w:eastAsia="uk-UA" w:bidi="ar-SA"/>
              </w:rPr>
            </w:pPr>
            <w:r>
              <w:t>1828.08</w:t>
            </w:r>
          </w:p>
        </w:tc>
        <w:tc>
          <w:tcPr>
            <w:tcW w:w="1361" w:type="dxa"/>
            <w:vAlign w:val="center"/>
          </w:tcPr>
          <w:p>
            <w:pPr>
              <w:pStyle w:val="20"/>
              <w:jc w:val="right"/>
              <w:rPr>
                <w:rFonts w:ascii="方正书宋_GBK" w:hAnsi="方正书宋_GBK" w:eastAsia="方正书宋_GBK" w:cs="方正书宋_GBK"/>
                <w:b/>
                <w:sz w:val="21"/>
                <w:szCs w:val="24"/>
                <w:lang w:val="en-US" w:eastAsia="uk-UA" w:bidi="ar-SA"/>
              </w:rPr>
            </w:pPr>
            <w:r>
              <w:t>1610.08</w:t>
            </w:r>
          </w:p>
        </w:tc>
        <w:tc>
          <w:tcPr>
            <w:tcW w:w="1361" w:type="dxa"/>
            <w:vAlign w:val="center"/>
          </w:tcPr>
          <w:p>
            <w:pPr>
              <w:pStyle w:val="20"/>
              <w:jc w:val="right"/>
              <w:rPr>
                <w:rFonts w:ascii="方正书宋_GBK" w:hAnsi="方正书宋_GBK" w:eastAsia="方正书宋_GBK" w:cs="方正书宋_GBK"/>
                <w:b/>
                <w:sz w:val="21"/>
                <w:szCs w:val="24"/>
                <w:lang w:val="en-US" w:eastAsia="uk-UA" w:bidi="ar-SA"/>
              </w:rPr>
            </w:pPr>
            <w:r>
              <w:t>218.00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201</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一般公共服务支出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20111</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纪检监察事务</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2011101</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1336.34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2011104</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大案要案查处</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2011199</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其他纪检监察事务支出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社会保障和就业支出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139.33</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139.33</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20805</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行政事业单位养老支出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137.77</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137.77</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2080501</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行政单位离退休</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2080505</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机关事业单位基本养老保险缴费支出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20808</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抚恤</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2080802</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伤残抚恤</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210</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21011</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2101101</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2101103</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公务员医疗补助</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221</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05" w:type="dxa"/>
            <w:vAlign w:val="center"/>
          </w:tcPr>
          <w:p>
            <w:pPr>
              <w:pStyle w:val="17"/>
              <w:jc w:val="left"/>
              <w:rPr>
                <w:rFonts w:ascii="Calibri" w:hAnsi="Calibri" w:eastAsia="方正书宋_GBK" w:cs="方正书宋_GBK"/>
                <w:color w:val="000000"/>
                <w:sz w:val="22"/>
                <w:szCs w:val="22"/>
                <w:lang w:val="en-US" w:eastAsia="uk-UA" w:bidi="ar-SA"/>
              </w:rPr>
            </w:pPr>
            <w:r>
              <w:rPr>
                <w:rFonts w:ascii="Calibri" w:hAnsi="Calibri" w:eastAsia="方正书宋_GBK" w:cs="方正书宋_GBK"/>
                <w:color w:val="000000"/>
                <w:sz w:val="22"/>
                <w:szCs w:val="22"/>
                <w:lang w:val="en-US" w:eastAsia="uk-UA" w:bidi="ar-SA"/>
              </w:rPr>
              <w:t>22102</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05" w:type="dxa"/>
            <w:vAlign w:val="center"/>
          </w:tcPr>
          <w:p>
            <w:pPr>
              <w:jc w:val="left"/>
              <w:rPr>
                <w:rFonts w:ascii="Calibri" w:hAnsi="Calibri"/>
                <w:color w:val="000000"/>
                <w:sz w:val="22"/>
                <w:szCs w:val="22"/>
                <w:lang w:val="en-US" w:eastAsia="uk-UA"/>
              </w:rPr>
            </w:pPr>
            <w:r>
              <w:rPr>
                <w:rFonts w:ascii="Calibri" w:hAnsi="Calibri" w:eastAsia="方正书宋_GBK" w:cs="方正书宋_GBK"/>
                <w:color w:val="000000"/>
                <w:sz w:val="22"/>
                <w:szCs w:val="22"/>
                <w:lang w:val="en-US" w:eastAsia="uk-UA" w:bidi="ar-SA"/>
              </w:rPr>
              <w:t>2210201</w:t>
            </w:r>
          </w:p>
        </w:tc>
        <w:tc>
          <w:tcPr>
            <w:tcW w:w="4423" w:type="dxa"/>
            <w:vAlign w:val="center"/>
          </w:tcPr>
          <w:p>
            <w:pPr>
              <w:pStyle w:val="17"/>
              <w:jc w:val="left"/>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jc w:val="right"/>
            </w:pPr>
            <w:r>
              <w:rPr>
                <w:rFonts w:hint="eastAsia" w:ascii="Calibri" w:hAnsi="Calibri" w:eastAsia="Times New Roman" w:cs="Times New Roman"/>
                <w:color w:val="000000"/>
                <w:sz w:val="22"/>
                <w:szCs w:val="22"/>
                <w:lang w:val="en-US" w:eastAsia="zh-CN" w:bidi="ar-SA"/>
              </w:rPr>
              <w:t>1828.08</w:t>
            </w:r>
          </w:p>
        </w:tc>
        <w:tc>
          <w:tcPr>
            <w:tcW w:w="3402" w:type="dxa"/>
            <w:vAlign w:val="center"/>
          </w:tcPr>
          <w:p>
            <w:pPr>
              <w:pStyle w:val="17"/>
            </w:pPr>
            <w:r>
              <w:t>一、一般公共服务支出</w:t>
            </w:r>
          </w:p>
        </w:tc>
        <w:tc>
          <w:tcPr>
            <w:tcW w:w="147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147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139.33</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139.33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53.09</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53.09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jc w:val="right"/>
            </w:pPr>
          </w:p>
        </w:tc>
        <w:tc>
          <w:tcPr>
            <w:tcW w:w="1474" w:type="dxa"/>
            <w:vAlign w:val="center"/>
          </w:tcPr>
          <w:p>
            <w:pPr>
              <w:pStyle w:val="16"/>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jc w:val="right"/>
            </w:pPr>
          </w:p>
        </w:tc>
        <w:tc>
          <w:tcPr>
            <w:tcW w:w="1474" w:type="dxa"/>
            <w:vAlign w:val="center"/>
          </w:tcPr>
          <w:p>
            <w:pPr>
              <w:pStyle w:val="16"/>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99.32</w:t>
            </w:r>
          </w:p>
        </w:tc>
        <w:tc>
          <w:tcPr>
            <w:tcW w:w="147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99.32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jc w:val="right"/>
            </w:pPr>
            <w:r>
              <w:t>1828.08</w:t>
            </w:r>
          </w:p>
        </w:tc>
        <w:tc>
          <w:tcPr>
            <w:tcW w:w="3402" w:type="dxa"/>
            <w:vAlign w:val="center"/>
          </w:tcPr>
          <w:p>
            <w:pPr>
              <w:pStyle w:val="19"/>
            </w:pPr>
            <w:r>
              <w:t>本年支出合计</w:t>
            </w:r>
          </w:p>
        </w:tc>
        <w:tc>
          <w:tcPr>
            <w:tcW w:w="1474" w:type="dxa"/>
            <w:vAlign w:val="center"/>
          </w:tcPr>
          <w:p>
            <w:pPr>
              <w:pStyle w:val="20"/>
              <w:jc w:val="right"/>
            </w:pPr>
            <w:r>
              <w:t>1828.08</w:t>
            </w:r>
          </w:p>
        </w:tc>
        <w:tc>
          <w:tcPr>
            <w:tcW w:w="1474" w:type="dxa"/>
            <w:vAlign w:val="center"/>
          </w:tcPr>
          <w:p>
            <w:pPr>
              <w:pStyle w:val="20"/>
              <w:jc w:val="right"/>
            </w:pPr>
            <w:r>
              <w:t>1828.08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jc w:val="right"/>
            </w:pPr>
          </w:p>
        </w:tc>
        <w:tc>
          <w:tcPr>
            <w:tcW w:w="3402" w:type="dxa"/>
            <w:vAlign w:val="center"/>
          </w:tcPr>
          <w:p>
            <w:pPr>
              <w:pStyle w:val="17"/>
            </w:pPr>
            <w:r>
              <w:t>年末财政拨款结转和结余</w:t>
            </w:r>
          </w:p>
        </w:tc>
        <w:tc>
          <w:tcPr>
            <w:tcW w:w="1474" w:type="dxa"/>
            <w:vAlign w:val="center"/>
          </w:tcPr>
          <w:p>
            <w:pPr>
              <w:pStyle w:val="16"/>
              <w:jc w:val="right"/>
            </w:pPr>
          </w:p>
        </w:tc>
        <w:tc>
          <w:tcPr>
            <w:tcW w:w="1474" w:type="dxa"/>
            <w:vAlign w:val="center"/>
          </w:tcPr>
          <w:p>
            <w:pPr>
              <w:pStyle w:val="16"/>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jc w:val="right"/>
            </w:pPr>
          </w:p>
        </w:tc>
        <w:tc>
          <w:tcPr>
            <w:tcW w:w="3402" w:type="dxa"/>
            <w:vAlign w:val="center"/>
          </w:tcPr>
          <w:p>
            <w:pPr>
              <w:pStyle w:val="17"/>
            </w:pPr>
          </w:p>
        </w:tc>
        <w:tc>
          <w:tcPr>
            <w:tcW w:w="1474" w:type="dxa"/>
            <w:vAlign w:val="center"/>
          </w:tcPr>
          <w:p>
            <w:pPr>
              <w:pStyle w:val="16"/>
              <w:jc w:val="right"/>
            </w:pPr>
          </w:p>
        </w:tc>
        <w:tc>
          <w:tcPr>
            <w:tcW w:w="1474" w:type="dxa"/>
            <w:vAlign w:val="center"/>
          </w:tcPr>
          <w:p>
            <w:pPr>
              <w:pStyle w:val="16"/>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jc w:val="right"/>
            </w:pPr>
          </w:p>
        </w:tc>
        <w:tc>
          <w:tcPr>
            <w:tcW w:w="3402" w:type="dxa"/>
            <w:vAlign w:val="center"/>
          </w:tcPr>
          <w:p>
            <w:pPr>
              <w:pStyle w:val="17"/>
            </w:pPr>
          </w:p>
        </w:tc>
        <w:tc>
          <w:tcPr>
            <w:tcW w:w="1474" w:type="dxa"/>
            <w:vAlign w:val="center"/>
          </w:tcPr>
          <w:p>
            <w:pPr>
              <w:pStyle w:val="16"/>
              <w:jc w:val="right"/>
            </w:pPr>
          </w:p>
        </w:tc>
        <w:tc>
          <w:tcPr>
            <w:tcW w:w="1474" w:type="dxa"/>
            <w:vAlign w:val="center"/>
          </w:tcPr>
          <w:p>
            <w:pPr>
              <w:pStyle w:val="16"/>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jc w:val="right"/>
            </w:pPr>
          </w:p>
        </w:tc>
        <w:tc>
          <w:tcPr>
            <w:tcW w:w="3402" w:type="dxa"/>
            <w:vAlign w:val="center"/>
          </w:tcPr>
          <w:p>
            <w:pPr>
              <w:pStyle w:val="17"/>
            </w:pPr>
          </w:p>
        </w:tc>
        <w:tc>
          <w:tcPr>
            <w:tcW w:w="1474" w:type="dxa"/>
            <w:vAlign w:val="center"/>
          </w:tcPr>
          <w:p>
            <w:pPr>
              <w:pStyle w:val="16"/>
              <w:jc w:val="right"/>
            </w:pPr>
          </w:p>
        </w:tc>
        <w:tc>
          <w:tcPr>
            <w:tcW w:w="1474" w:type="dxa"/>
            <w:vAlign w:val="center"/>
          </w:tcPr>
          <w:p>
            <w:pPr>
              <w:pStyle w:val="16"/>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jc w:val="right"/>
              <w:rPr>
                <w:rFonts w:ascii="方正书宋_GBK" w:hAnsi="方正书宋_GBK" w:eastAsia="方正书宋_GBK" w:cs="方正书宋_GBK"/>
                <w:b/>
                <w:sz w:val="21"/>
                <w:szCs w:val="24"/>
                <w:lang w:val="en-US" w:eastAsia="uk-UA" w:bidi="ar-SA"/>
              </w:rPr>
            </w:pPr>
            <w:r>
              <w:t>1828.08</w:t>
            </w:r>
          </w:p>
        </w:tc>
        <w:tc>
          <w:tcPr>
            <w:tcW w:w="3402" w:type="dxa"/>
            <w:vAlign w:val="center"/>
          </w:tcPr>
          <w:p>
            <w:pPr>
              <w:pStyle w:val="19"/>
            </w:pPr>
            <w:r>
              <w:t>支出总计</w:t>
            </w:r>
          </w:p>
        </w:tc>
        <w:tc>
          <w:tcPr>
            <w:tcW w:w="1474" w:type="dxa"/>
            <w:vAlign w:val="center"/>
          </w:tcPr>
          <w:p>
            <w:pPr>
              <w:pStyle w:val="20"/>
              <w:jc w:val="right"/>
              <w:rPr>
                <w:rFonts w:ascii="方正书宋_GBK" w:hAnsi="方正书宋_GBK" w:eastAsia="方正书宋_GBK" w:cs="方正书宋_GBK"/>
                <w:b/>
                <w:sz w:val="21"/>
                <w:szCs w:val="24"/>
                <w:lang w:val="en-US" w:eastAsia="uk-UA" w:bidi="ar-SA"/>
              </w:rPr>
            </w:pPr>
            <w:r>
              <w:t>1828.08</w:t>
            </w:r>
          </w:p>
        </w:tc>
        <w:tc>
          <w:tcPr>
            <w:tcW w:w="1474" w:type="dxa"/>
            <w:vAlign w:val="center"/>
          </w:tcPr>
          <w:p>
            <w:pPr>
              <w:pStyle w:val="20"/>
              <w:jc w:val="right"/>
              <w:rPr>
                <w:rFonts w:ascii="方正书宋_GBK" w:hAnsi="方正书宋_GBK" w:eastAsia="方正书宋_GBK" w:cs="方正书宋_GBK"/>
                <w:b/>
                <w:sz w:val="21"/>
                <w:szCs w:val="24"/>
                <w:lang w:val="en-US" w:eastAsia="uk-UA" w:bidi="ar-SA"/>
              </w:rPr>
            </w:pPr>
            <w:r>
              <w:t>1828.08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jc w:val="left"/>
            </w:pPr>
          </w:p>
        </w:tc>
        <w:tc>
          <w:tcPr>
            <w:tcW w:w="4535" w:type="dxa"/>
            <w:vAlign w:val="center"/>
          </w:tcPr>
          <w:p>
            <w:pPr>
              <w:pStyle w:val="19"/>
            </w:pPr>
            <w:r>
              <w:t>合计</w:t>
            </w:r>
          </w:p>
        </w:tc>
        <w:tc>
          <w:tcPr>
            <w:tcW w:w="2551" w:type="dxa"/>
            <w:vAlign w:val="center"/>
          </w:tcPr>
          <w:p>
            <w:pPr>
              <w:pStyle w:val="20"/>
              <w:rPr>
                <w:rFonts w:ascii="方正书宋_GBK" w:hAnsi="方正书宋_GBK" w:eastAsia="方正书宋_GBK" w:cs="方正书宋_GBK"/>
                <w:b/>
                <w:sz w:val="21"/>
                <w:szCs w:val="24"/>
                <w:lang w:val="en-US" w:eastAsia="uk-UA" w:bidi="ar-SA"/>
              </w:rPr>
            </w:pPr>
            <w:r>
              <w:t>1828.08</w:t>
            </w:r>
          </w:p>
        </w:tc>
        <w:tc>
          <w:tcPr>
            <w:tcW w:w="2551" w:type="dxa"/>
            <w:vAlign w:val="center"/>
          </w:tcPr>
          <w:p>
            <w:pPr>
              <w:pStyle w:val="20"/>
              <w:rPr>
                <w:rFonts w:ascii="方正书宋_GBK" w:hAnsi="方正书宋_GBK" w:eastAsia="方正书宋_GBK" w:cs="方正书宋_GBK"/>
                <w:b/>
                <w:sz w:val="21"/>
                <w:szCs w:val="24"/>
                <w:lang w:val="en-US" w:eastAsia="uk-UA" w:bidi="ar-SA"/>
              </w:rPr>
            </w:pPr>
            <w:r>
              <w:t>1610.08</w:t>
            </w:r>
          </w:p>
        </w:tc>
        <w:tc>
          <w:tcPr>
            <w:tcW w:w="2551" w:type="dxa"/>
            <w:vAlign w:val="center"/>
          </w:tcPr>
          <w:p>
            <w:pPr>
              <w:pStyle w:val="20"/>
              <w:rPr>
                <w:rFonts w:ascii="方正书宋_GBK" w:hAnsi="方正书宋_GBK" w:eastAsia="方正书宋_GBK" w:cs="方正书宋_GBK"/>
                <w:b/>
                <w:sz w:val="21"/>
                <w:szCs w:val="24"/>
                <w:lang w:val="en-US" w:eastAsia="uk-UA" w:bidi="ar-SA"/>
              </w:rPr>
            </w:pPr>
            <w: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201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一般公共服务支出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20111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纪检监察事务</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2011101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行政运行</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1336.34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2011104</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大案要案查处</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2011199</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其他纪检监察事务支出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208</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社会保障和就业支出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139.33</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139.33</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20805</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行政事业单位养老支出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137.77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137.77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2080501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行政单位离退休</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2080505</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机关事业单位基本养老保险缴费支出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20808</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抚恤</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2080802</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伤残抚恤</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210</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21011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2101101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2101103</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公务员医疗补助</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221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22102</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2210201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bl>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ascii="方正书宋_GBK" w:hAnsi="方正书宋_GBK" w:eastAsia="方正书宋_GBK" w:cs="方正书宋_GBK"/>
                <w:b/>
                <w:sz w:val="21"/>
                <w:szCs w:val="24"/>
                <w:lang w:val="en-US" w:eastAsia="uk-UA" w:bidi="ar-SA"/>
              </w:rPr>
            </w:pPr>
            <w:r>
              <w:t>1610.08</w:t>
            </w:r>
          </w:p>
        </w:tc>
        <w:tc>
          <w:tcPr>
            <w:tcW w:w="2551" w:type="dxa"/>
            <w:vAlign w:val="center"/>
          </w:tcPr>
          <w:p>
            <w:pPr>
              <w:pStyle w:val="20"/>
              <w:rPr>
                <w:rFonts w:ascii="方正书宋_GBK" w:hAnsi="方正书宋_GBK" w:eastAsia="方正书宋_GBK" w:cs="方正书宋_GBK"/>
                <w:b/>
                <w:sz w:val="21"/>
                <w:szCs w:val="24"/>
                <w:lang w:val="en-US" w:eastAsia="uk-UA" w:bidi="ar-SA"/>
              </w:rPr>
            </w:pPr>
            <w:r>
              <w:t>1166.63</w:t>
            </w:r>
          </w:p>
        </w:tc>
        <w:tc>
          <w:tcPr>
            <w:tcW w:w="2552" w:type="dxa"/>
            <w:vAlign w:val="center"/>
          </w:tcPr>
          <w:p>
            <w:pPr>
              <w:pStyle w:val="20"/>
              <w:rPr>
                <w:rFonts w:ascii="方正书宋_GBK" w:hAnsi="方正书宋_GBK" w:eastAsia="方正书宋_GBK" w:cs="方正书宋_GBK"/>
                <w:b/>
                <w:sz w:val="21"/>
                <w:szCs w:val="24"/>
                <w:lang w:val="en-US" w:eastAsia="uk-UA" w:bidi="ar-SA"/>
              </w:rPr>
            </w:pPr>
            <w:r>
              <w:t>443.45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301</w:t>
            </w:r>
          </w:p>
        </w:tc>
        <w:tc>
          <w:tcPr>
            <w:tcW w:w="4535" w:type="dxa"/>
            <w:vAlign w:val="center"/>
          </w:tcPr>
          <w:p>
            <w:pPr>
              <w:pStyle w:val="17"/>
              <w:rPr>
                <w:rFonts w:ascii="方正书宋_GBK" w:hAnsi="方正书宋_GBK" w:eastAsia="方正书宋_GBK" w:cs="方正书宋_GBK"/>
                <w:sz w:val="21"/>
                <w:szCs w:val="24"/>
                <w:lang w:val="en-US" w:eastAsia="uk-UA" w:bidi="ar-SA"/>
              </w:rPr>
            </w:pPr>
            <w:r>
              <w:t>工资福利支出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1150.30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1150.30</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30101</w:t>
            </w:r>
          </w:p>
        </w:tc>
        <w:tc>
          <w:tcPr>
            <w:tcW w:w="4535" w:type="dxa"/>
            <w:vAlign w:val="center"/>
          </w:tcPr>
          <w:p>
            <w:pPr>
              <w:pStyle w:val="17"/>
              <w:rPr>
                <w:rFonts w:ascii="方正书宋_GBK" w:hAnsi="方正书宋_GBK" w:eastAsia="方正书宋_GBK" w:cs="方正书宋_GBK"/>
                <w:sz w:val="21"/>
                <w:szCs w:val="24"/>
                <w:lang w:val="en-US" w:eastAsia="uk-UA" w:bidi="ar-SA"/>
              </w:rPr>
            </w:pPr>
            <w:r>
              <w:t>基本工资</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371.70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371.70</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30102</w:t>
            </w:r>
          </w:p>
        </w:tc>
        <w:tc>
          <w:tcPr>
            <w:tcW w:w="4535" w:type="dxa"/>
            <w:vAlign w:val="center"/>
          </w:tcPr>
          <w:p>
            <w:pPr>
              <w:pStyle w:val="17"/>
              <w:rPr>
                <w:rFonts w:ascii="方正书宋_GBK" w:hAnsi="方正书宋_GBK" w:eastAsia="方正书宋_GBK" w:cs="方正书宋_GBK"/>
                <w:sz w:val="21"/>
                <w:szCs w:val="24"/>
                <w:lang w:val="en-US" w:eastAsia="uk-UA" w:bidi="ar-SA"/>
              </w:rPr>
            </w:pPr>
            <w:r>
              <w:t>津贴补贴</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357.39</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357.39</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30103</w:t>
            </w:r>
          </w:p>
        </w:tc>
        <w:tc>
          <w:tcPr>
            <w:tcW w:w="4535" w:type="dxa"/>
            <w:vAlign w:val="center"/>
          </w:tcPr>
          <w:p>
            <w:pPr>
              <w:pStyle w:val="17"/>
              <w:rPr>
                <w:rFonts w:ascii="方正书宋_GBK" w:hAnsi="方正书宋_GBK" w:eastAsia="方正书宋_GBK" w:cs="方正书宋_GBK"/>
                <w:sz w:val="21"/>
                <w:szCs w:val="24"/>
                <w:lang w:val="en-US" w:eastAsia="uk-UA" w:bidi="ar-SA"/>
              </w:rPr>
            </w:pPr>
            <w:r>
              <w:t>奖金</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128.51</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128.51</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30107</w:t>
            </w:r>
          </w:p>
        </w:tc>
        <w:tc>
          <w:tcPr>
            <w:tcW w:w="4535" w:type="dxa"/>
            <w:vAlign w:val="center"/>
          </w:tcPr>
          <w:p>
            <w:pPr>
              <w:pStyle w:val="17"/>
              <w:rPr>
                <w:rFonts w:ascii="方正书宋_GBK" w:hAnsi="方正书宋_GBK" w:eastAsia="方正书宋_GBK" w:cs="方正书宋_GBK"/>
                <w:sz w:val="21"/>
                <w:szCs w:val="24"/>
                <w:lang w:val="en-US" w:eastAsia="uk-UA" w:bidi="ar-SA"/>
              </w:rPr>
            </w:pPr>
            <w:r>
              <w:t>绩效工资</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11.12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11.12</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30108</w:t>
            </w:r>
          </w:p>
        </w:tc>
        <w:tc>
          <w:tcPr>
            <w:tcW w:w="4535"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30110</w:t>
            </w:r>
          </w:p>
        </w:tc>
        <w:tc>
          <w:tcPr>
            <w:tcW w:w="4535" w:type="dxa"/>
            <w:vAlign w:val="center"/>
          </w:tcPr>
          <w:p>
            <w:pPr>
              <w:pStyle w:val="17"/>
              <w:rPr>
                <w:rFonts w:ascii="方正书宋_GBK" w:hAnsi="方正书宋_GBK" w:eastAsia="方正书宋_GBK" w:cs="方正书宋_GBK"/>
                <w:sz w:val="21"/>
                <w:szCs w:val="24"/>
                <w:lang w:val="en-US" w:eastAsia="uk-UA" w:bidi="ar-SA"/>
              </w:rPr>
            </w:pPr>
            <w:r>
              <w:t>职工基本医疗保险缴费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30111</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公务员医疗补助缴费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30112</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其他社会保障缴费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6.17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6.17</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30113</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w:t>
            </w:r>
          </w:p>
        </w:tc>
        <w:tc>
          <w:tcPr>
            <w:tcW w:w="4535" w:type="dxa"/>
            <w:vAlign w:val="center"/>
          </w:tcPr>
          <w:p>
            <w:pPr>
              <w:pStyle w:val="17"/>
              <w:rPr>
                <w:rFonts w:ascii="方正书宋_GBK" w:hAnsi="方正书宋_GBK" w:eastAsia="方正书宋_GBK" w:cs="方正书宋_GBK"/>
                <w:sz w:val="21"/>
                <w:szCs w:val="24"/>
                <w:lang w:val="en-US" w:eastAsia="uk-UA" w:bidi="ar-SA"/>
              </w:rPr>
            </w:pPr>
            <w:r>
              <w:t>商品和服务支出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422.30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30201</w:t>
            </w:r>
          </w:p>
        </w:tc>
        <w:tc>
          <w:tcPr>
            <w:tcW w:w="4535" w:type="dxa"/>
            <w:vAlign w:val="center"/>
          </w:tcPr>
          <w:p>
            <w:pPr>
              <w:pStyle w:val="17"/>
              <w:rPr>
                <w:rFonts w:ascii="方正书宋_GBK" w:hAnsi="方正书宋_GBK" w:eastAsia="方正书宋_GBK" w:cs="方正书宋_GBK"/>
                <w:sz w:val="21"/>
                <w:szCs w:val="24"/>
                <w:lang w:val="en-US" w:eastAsia="uk-UA" w:bidi="ar-SA"/>
              </w:rPr>
            </w:pPr>
            <w:r>
              <w:t>办公费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85.00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30202</w:t>
            </w:r>
          </w:p>
        </w:tc>
        <w:tc>
          <w:tcPr>
            <w:tcW w:w="4535" w:type="dxa"/>
            <w:vAlign w:val="center"/>
          </w:tcPr>
          <w:p>
            <w:pPr>
              <w:pStyle w:val="17"/>
              <w:rPr>
                <w:rFonts w:ascii="方正书宋_GBK" w:hAnsi="方正书宋_GBK" w:eastAsia="方正书宋_GBK" w:cs="方正书宋_GBK"/>
                <w:sz w:val="21"/>
                <w:szCs w:val="24"/>
                <w:lang w:val="en-US" w:eastAsia="uk-UA" w:bidi="ar-SA"/>
              </w:rPr>
            </w:pPr>
            <w:r>
              <w:t>印刷费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30207</w:t>
            </w:r>
          </w:p>
        </w:tc>
        <w:tc>
          <w:tcPr>
            <w:tcW w:w="4535" w:type="dxa"/>
            <w:vAlign w:val="center"/>
          </w:tcPr>
          <w:p>
            <w:pPr>
              <w:pStyle w:val="17"/>
              <w:rPr>
                <w:rFonts w:ascii="方正书宋_GBK" w:hAnsi="方正书宋_GBK" w:eastAsia="方正书宋_GBK" w:cs="方正书宋_GBK"/>
                <w:sz w:val="21"/>
                <w:szCs w:val="24"/>
                <w:lang w:val="en-US" w:eastAsia="uk-UA" w:bidi="ar-SA"/>
              </w:rPr>
            </w:pPr>
            <w:r>
              <w:t>邮电费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44.40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30211</w:t>
            </w:r>
          </w:p>
        </w:tc>
        <w:tc>
          <w:tcPr>
            <w:tcW w:w="4535" w:type="dxa"/>
            <w:vAlign w:val="center"/>
          </w:tcPr>
          <w:p>
            <w:pPr>
              <w:pStyle w:val="17"/>
              <w:rPr>
                <w:rFonts w:ascii="方正书宋_GBK" w:hAnsi="方正书宋_GBK" w:eastAsia="方正书宋_GBK" w:cs="方正书宋_GBK"/>
                <w:sz w:val="21"/>
                <w:szCs w:val="24"/>
                <w:lang w:val="en-US" w:eastAsia="uk-UA" w:bidi="ar-SA"/>
              </w:rPr>
            </w:pPr>
            <w:r>
              <w:t>差旅费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61.00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30213</w:t>
            </w:r>
          </w:p>
        </w:tc>
        <w:tc>
          <w:tcPr>
            <w:tcW w:w="4535" w:type="dxa"/>
            <w:vAlign w:val="center"/>
          </w:tcPr>
          <w:p>
            <w:pPr>
              <w:pStyle w:val="17"/>
              <w:rPr>
                <w:rFonts w:ascii="方正书宋_GBK" w:hAnsi="方正书宋_GBK" w:eastAsia="方正书宋_GBK" w:cs="方正书宋_GBK"/>
                <w:sz w:val="21"/>
                <w:szCs w:val="24"/>
                <w:lang w:val="en-US" w:eastAsia="uk-UA" w:bidi="ar-SA"/>
              </w:rPr>
            </w:pPr>
            <w:r>
              <w:t>维修(护)费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30.00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30215</w:t>
            </w:r>
          </w:p>
        </w:tc>
        <w:tc>
          <w:tcPr>
            <w:tcW w:w="4535" w:type="dxa"/>
            <w:vAlign w:val="center"/>
          </w:tcPr>
          <w:p>
            <w:pPr>
              <w:pStyle w:val="17"/>
              <w:rPr>
                <w:rFonts w:ascii="方正书宋_GBK" w:hAnsi="方正书宋_GBK" w:eastAsia="方正书宋_GBK" w:cs="方正书宋_GBK"/>
                <w:sz w:val="21"/>
                <w:szCs w:val="24"/>
                <w:lang w:val="en-US" w:eastAsia="uk-UA" w:bidi="ar-SA"/>
              </w:rPr>
            </w:pPr>
            <w:r>
              <w:t>会议费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30216</w:t>
            </w:r>
          </w:p>
        </w:tc>
        <w:tc>
          <w:tcPr>
            <w:tcW w:w="4535" w:type="dxa"/>
            <w:vAlign w:val="center"/>
          </w:tcPr>
          <w:p>
            <w:pPr>
              <w:pStyle w:val="17"/>
              <w:rPr>
                <w:rFonts w:ascii="方正书宋_GBK" w:hAnsi="方正书宋_GBK" w:eastAsia="方正书宋_GBK" w:cs="方正书宋_GBK"/>
                <w:sz w:val="21"/>
                <w:szCs w:val="24"/>
                <w:lang w:val="en-US" w:eastAsia="uk-UA" w:bidi="ar-SA"/>
              </w:rPr>
            </w:pPr>
            <w:r>
              <w:t>培训费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30217</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公务接待费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29.45</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30226</w:t>
            </w:r>
          </w:p>
        </w:tc>
        <w:tc>
          <w:tcPr>
            <w:tcW w:w="4535" w:type="dxa"/>
            <w:vAlign w:val="center"/>
          </w:tcPr>
          <w:p>
            <w:pPr>
              <w:pStyle w:val="17"/>
              <w:rPr>
                <w:rFonts w:ascii="方正书宋_GBK" w:hAnsi="方正书宋_GBK" w:eastAsia="方正书宋_GBK" w:cs="方正书宋_GBK"/>
                <w:sz w:val="21"/>
                <w:szCs w:val="24"/>
                <w:lang w:val="en-US" w:eastAsia="uk-UA" w:bidi="ar-SA"/>
              </w:rPr>
            </w:pPr>
            <w:r>
              <w:t>劳务费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30228</w:t>
            </w:r>
          </w:p>
        </w:tc>
        <w:tc>
          <w:tcPr>
            <w:tcW w:w="4535" w:type="dxa"/>
            <w:vAlign w:val="center"/>
          </w:tcPr>
          <w:p>
            <w:pPr>
              <w:pStyle w:val="17"/>
              <w:rPr>
                <w:rFonts w:ascii="方正书宋_GBK" w:hAnsi="方正书宋_GBK" w:eastAsia="方正书宋_GBK" w:cs="方正书宋_GBK"/>
                <w:sz w:val="21"/>
                <w:szCs w:val="24"/>
                <w:lang w:val="en-US" w:eastAsia="uk-UA" w:bidi="ar-SA"/>
              </w:rPr>
            </w:pPr>
            <w:r>
              <w:t>工会经费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7.80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30229</w:t>
            </w:r>
          </w:p>
        </w:tc>
        <w:tc>
          <w:tcPr>
            <w:tcW w:w="4535" w:type="dxa"/>
            <w:vAlign w:val="center"/>
          </w:tcPr>
          <w:p>
            <w:pPr>
              <w:pStyle w:val="17"/>
              <w:rPr>
                <w:rFonts w:ascii="方正书宋_GBK" w:hAnsi="方正书宋_GBK" w:eastAsia="方正书宋_GBK" w:cs="方正书宋_GBK"/>
                <w:sz w:val="21"/>
                <w:szCs w:val="24"/>
                <w:lang w:val="en-US" w:eastAsia="uk-UA" w:bidi="ar-SA"/>
              </w:rPr>
            </w:pPr>
            <w:r>
              <w:t>福利费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9.29</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30231</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公务用车运行维护费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73.50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30239</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其他交通费用</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53.22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30299</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其他商品和服务支出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0.64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303</w:t>
            </w:r>
          </w:p>
        </w:tc>
        <w:tc>
          <w:tcPr>
            <w:tcW w:w="4535" w:type="dxa"/>
            <w:vAlign w:val="center"/>
          </w:tcPr>
          <w:p>
            <w:pPr>
              <w:pStyle w:val="17"/>
              <w:rPr>
                <w:rFonts w:ascii="方正书宋_GBK" w:hAnsi="方正书宋_GBK" w:eastAsia="方正书宋_GBK" w:cs="方正书宋_GBK"/>
                <w:sz w:val="21"/>
                <w:szCs w:val="24"/>
                <w:lang w:val="en-US" w:eastAsia="uk-UA" w:bidi="ar-SA"/>
              </w:rPr>
            </w:pPr>
            <w:r>
              <w:t>对个人和家庭的补助</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16.33</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16.33</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6"/>
              <w:jc w:val="left"/>
              <w:rPr>
                <w:rFonts w:hint="eastAsia" w:ascii="Calibri" w:hAnsi="Calibri" w:eastAsia="方正书宋_GBK" w:cs="方正书宋_GBK"/>
                <w:color w:val="000000"/>
                <w:sz w:val="22"/>
                <w:szCs w:val="22"/>
                <w:lang w:val="en-US" w:eastAsia="uk-UA" w:bidi="ar-SA"/>
              </w:rPr>
            </w:pPr>
            <w:r>
              <w:rPr>
                <w:rFonts w:hint="eastAsia" w:ascii="Calibri" w:hAnsi="Calibri" w:eastAsia="方正书宋_GBK" w:cs="方正书宋_GBK"/>
                <w:color w:val="000000"/>
                <w:sz w:val="22"/>
                <w:szCs w:val="22"/>
                <w:lang w:val="en-US" w:eastAsia="zh-CN" w:bidi="ar-SA"/>
              </w:rPr>
              <w:t>30302</w:t>
            </w:r>
          </w:p>
        </w:tc>
        <w:tc>
          <w:tcPr>
            <w:tcW w:w="4535" w:type="dxa"/>
            <w:vAlign w:val="center"/>
          </w:tcPr>
          <w:p>
            <w:pPr>
              <w:pStyle w:val="17"/>
              <w:rPr>
                <w:rFonts w:ascii="方正书宋_GBK" w:hAnsi="方正书宋_GBK" w:eastAsia="方正书宋_GBK" w:cs="方正书宋_GBK"/>
                <w:sz w:val="21"/>
                <w:szCs w:val="24"/>
                <w:lang w:val="en-US" w:eastAsia="uk-UA" w:bidi="ar-SA"/>
              </w:rPr>
            </w:pPr>
            <w:r>
              <w:t>退休费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我单位</w:t>
      </w:r>
      <w:r>
        <w:rPr>
          <w:rFonts w:ascii="方正书宋_GBK" w:hAnsi="方正书宋_GBK" w:eastAsia="方正书宋_GBK" w:cs="方正书宋_GBK"/>
          <w:color w:val="000000"/>
          <w:sz w:val="21"/>
        </w:rPr>
        <w:t>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我单位</w:t>
      </w:r>
      <w:r>
        <w:rPr>
          <w:rFonts w:ascii="方正书宋_GBK" w:hAnsi="方正书宋_GBK" w:eastAsia="方正书宋_GBK" w:cs="方正书宋_GBK"/>
          <w:color w:val="000000"/>
          <w:sz w:val="21"/>
        </w:rPr>
        <w:t>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default"/>
                <w:lang w:val="en-US" w:eastAsia="zh-CN"/>
              </w:rPr>
            </w:pPr>
            <w:r>
              <w:rPr>
                <w:rFonts w:hint="eastAsia"/>
                <w:lang w:val="en-US" w:eastAsia="zh-CN"/>
              </w:rPr>
              <w:t>1</w:t>
            </w:r>
          </w:p>
        </w:tc>
        <w:tc>
          <w:tcPr>
            <w:tcW w:w="3798" w:type="dxa"/>
            <w:vAlign w:val="center"/>
          </w:tcPr>
          <w:p>
            <w:pPr>
              <w:pStyle w:val="17"/>
              <w:jc w:val="center"/>
              <w:rPr>
                <w:rFonts w:hint="eastAsia" w:eastAsia="方正书宋_GBK"/>
                <w:lang w:val="en-US" w:eastAsia="zh-CN"/>
              </w:rPr>
            </w:pPr>
            <w:r>
              <w:rPr>
                <w:rFonts w:hint="eastAsia"/>
                <w:lang w:val="en-US" w:eastAsia="zh-CN"/>
              </w:rPr>
              <w:t>合计</w:t>
            </w:r>
          </w:p>
        </w:tc>
        <w:tc>
          <w:tcPr>
            <w:tcW w:w="2382" w:type="dxa"/>
            <w:vAlign w:val="center"/>
          </w:tcPr>
          <w:p>
            <w:pPr>
              <w:pStyle w:val="16"/>
              <w:jc w:val="center"/>
              <w:rPr>
                <w:rFonts w:hint="default" w:eastAsia="方正书宋_GBK"/>
                <w:lang w:val="en-US" w:eastAsia="zh-CN"/>
              </w:rPr>
            </w:pPr>
            <w:r>
              <w:rPr>
                <w:rFonts w:hint="eastAsia"/>
                <w:lang w:val="en-US" w:eastAsia="zh-CN"/>
              </w:rPr>
              <w:t>73.45</w:t>
            </w:r>
          </w:p>
        </w:tc>
        <w:tc>
          <w:tcPr>
            <w:tcW w:w="2381" w:type="dxa"/>
            <w:vAlign w:val="center"/>
          </w:tcPr>
          <w:p>
            <w:pPr>
              <w:pStyle w:val="16"/>
              <w:jc w:val="center"/>
              <w:rPr>
                <w:rFonts w:hint="default" w:eastAsia="方正书宋_GBK"/>
                <w:lang w:val="en-US" w:eastAsia="zh-CN"/>
              </w:rPr>
            </w:pPr>
            <w:r>
              <w:rPr>
                <w:rFonts w:hint="eastAsia"/>
                <w:lang w:val="en-US" w:eastAsia="zh-CN"/>
              </w:rPr>
              <w:t>73.45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default" w:eastAsia="方正书宋_GBK"/>
                <w:lang w:val="en-US" w:eastAsia="zh-CN"/>
              </w:rPr>
            </w:pPr>
            <w:r>
              <w:rPr>
                <w:rFonts w:hint="eastAsia"/>
                <w:lang w:val="en-US" w:eastAsia="zh-CN"/>
              </w:rPr>
              <w:t>2</w:t>
            </w:r>
          </w:p>
        </w:tc>
        <w:tc>
          <w:tcPr>
            <w:tcW w:w="3798" w:type="dxa"/>
            <w:vAlign w:val="center"/>
          </w:tcPr>
          <w:p>
            <w:pPr>
              <w:pStyle w:val="17"/>
            </w:pPr>
            <w:r>
              <w:rPr>
                <w:rFonts w:hint="eastAsia"/>
              </w:rP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default" w:eastAsia="方正书宋_GBK"/>
                <w:lang w:val="en-US" w:eastAsia="zh-CN"/>
              </w:rPr>
            </w:pPr>
            <w:r>
              <w:rPr>
                <w:rFonts w:hint="eastAsia"/>
                <w:lang w:val="en-US" w:eastAsia="zh-CN"/>
              </w:rPr>
              <w:t>3</w:t>
            </w:r>
          </w:p>
        </w:tc>
        <w:tc>
          <w:tcPr>
            <w:tcW w:w="3798" w:type="dxa"/>
            <w:vAlign w:val="center"/>
          </w:tcPr>
          <w:p>
            <w:pPr>
              <w:pStyle w:val="17"/>
            </w:pPr>
            <w:r>
              <w:rPr>
                <w:rFonts w:hint="eastAsia"/>
              </w:rPr>
              <w:t>二、公务用车购置及运维费</w:t>
            </w:r>
          </w:p>
        </w:tc>
        <w:tc>
          <w:tcPr>
            <w:tcW w:w="2382" w:type="dxa"/>
            <w:vAlign w:val="center"/>
          </w:tcPr>
          <w:p>
            <w:pPr>
              <w:pStyle w:val="16"/>
              <w:jc w:val="center"/>
              <w:rPr>
                <w:rFonts w:hint="default" w:eastAsia="方正书宋_GBK"/>
                <w:lang w:val="en-US" w:eastAsia="zh-CN"/>
              </w:rPr>
            </w:pPr>
            <w:r>
              <w:rPr>
                <w:rFonts w:hint="eastAsia"/>
                <w:lang w:val="en-US" w:eastAsia="zh-CN"/>
              </w:rPr>
              <w:t>44</w:t>
            </w:r>
          </w:p>
        </w:tc>
        <w:tc>
          <w:tcPr>
            <w:tcW w:w="2381" w:type="dxa"/>
            <w:vAlign w:val="center"/>
          </w:tcPr>
          <w:p>
            <w:pPr>
              <w:pStyle w:val="16"/>
              <w:jc w:val="center"/>
              <w:rPr>
                <w:rFonts w:hint="default" w:eastAsia="方正书宋_GBK"/>
                <w:lang w:val="en-US" w:eastAsia="zh-CN"/>
              </w:rPr>
            </w:pPr>
            <w:r>
              <w:rPr>
                <w:rFonts w:hint="eastAsia"/>
                <w:lang w:val="en-US" w:eastAsia="zh-CN"/>
              </w:rPr>
              <w:t>44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val="en-US" w:eastAsia="zh-CN"/>
              </w:rPr>
            </w:pPr>
          </w:p>
          <w:p>
            <w:pPr>
              <w:pStyle w:val="18"/>
              <w:rPr>
                <w:rFonts w:hint="default" w:eastAsia="方正书宋_GBK"/>
                <w:lang w:val="en-US" w:eastAsia="zh-CN"/>
              </w:rPr>
            </w:pPr>
            <w:r>
              <w:rPr>
                <w:rFonts w:hint="eastAsia"/>
                <w:lang w:val="en-US" w:eastAsia="zh-CN"/>
              </w:rPr>
              <w:t>4</w:t>
            </w:r>
          </w:p>
        </w:tc>
        <w:tc>
          <w:tcPr>
            <w:tcW w:w="3798" w:type="dxa"/>
            <w:vAlign w:val="center"/>
          </w:tcPr>
          <w:p>
            <w:pPr>
              <w:pStyle w:val="17"/>
            </w:pPr>
            <w:r>
              <w:rPr>
                <w:rFonts w:hint="eastAsia"/>
              </w:rPr>
              <w:t xml:space="preserve">    其中：公务用车购置费</w:t>
            </w:r>
          </w:p>
        </w:tc>
        <w:tc>
          <w:tcPr>
            <w:tcW w:w="2382" w:type="dxa"/>
            <w:vAlign w:val="center"/>
          </w:tcPr>
          <w:p>
            <w:pPr>
              <w:jc w:val="center"/>
              <w:rPr>
                <w:rFonts w:ascii="Calibri" w:hAnsi="Calibri" w:eastAsia="Times New Roman" w:cs="Times New Roman"/>
                <w:color w:val="000000"/>
                <w:sz w:val="22"/>
                <w:szCs w:val="22"/>
                <w:lang w:val="en-US" w:eastAsia="uk-UA" w:bidi="ar-SA"/>
              </w:rPr>
            </w:pPr>
            <w:r>
              <w:rPr>
                <w:rFonts w:hint="eastAsia" w:ascii="Calibri" w:hAnsi="Calibri"/>
                <w:color w:val="000000"/>
                <w:sz w:val="22"/>
                <w:szCs w:val="22"/>
              </w:rPr>
              <w:t>18</w:t>
            </w:r>
          </w:p>
        </w:tc>
        <w:tc>
          <w:tcPr>
            <w:tcW w:w="2381" w:type="dxa"/>
            <w:vAlign w:val="center"/>
          </w:tcPr>
          <w:p>
            <w:pPr>
              <w:jc w:val="center"/>
              <w:rPr>
                <w:rFonts w:ascii="Calibri" w:hAnsi="Calibri" w:eastAsia="Times New Roman" w:cs="Times New Roman"/>
                <w:color w:val="000000"/>
                <w:sz w:val="22"/>
                <w:szCs w:val="22"/>
                <w:lang w:val="en-US" w:eastAsia="uk-UA" w:bidi="ar-SA"/>
              </w:rPr>
            </w:pPr>
            <w:r>
              <w:rPr>
                <w:rFonts w:hint="eastAsia" w:ascii="Calibri" w:hAnsi="Calibri"/>
                <w:color w:val="000000"/>
                <w:sz w:val="22"/>
                <w:szCs w:val="22"/>
              </w:rPr>
              <w:t>18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default" w:eastAsia="方正书宋_GBK"/>
                <w:lang w:val="en-US" w:eastAsia="zh-CN"/>
              </w:rPr>
            </w:pPr>
            <w:r>
              <w:rPr>
                <w:rFonts w:hint="eastAsia"/>
                <w:lang w:val="en-US" w:eastAsia="zh-CN"/>
              </w:rPr>
              <w:t>5</w:t>
            </w:r>
          </w:p>
        </w:tc>
        <w:tc>
          <w:tcPr>
            <w:tcW w:w="3798" w:type="dxa"/>
            <w:vAlign w:val="center"/>
          </w:tcPr>
          <w:p>
            <w:pPr>
              <w:pStyle w:val="17"/>
            </w:pPr>
            <w:r>
              <w:rPr>
                <w:rFonts w:hint="eastAsia"/>
              </w:rPr>
              <w:t xml:space="preserve">         公务用车运行维护费</w:t>
            </w:r>
          </w:p>
        </w:tc>
        <w:tc>
          <w:tcPr>
            <w:tcW w:w="2382" w:type="dxa"/>
            <w:vAlign w:val="center"/>
          </w:tcPr>
          <w:p>
            <w:pPr>
              <w:pStyle w:val="16"/>
              <w:jc w:val="center"/>
              <w:rPr>
                <w:rFonts w:hint="default" w:eastAsia="方正书宋_GBK"/>
                <w:lang w:val="en-US" w:eastAsia="zh-CN"/>
              </w:rPr>
            </w:pPr>
            <w:r>
              <w:rPr>
                <w:rFonts w:hint="eastAsia"/>
                <w:lang w:val="en-US" w:eastAsia="zh-CN"/>
              </w:rPr>
              <w:t>26</w:t>
            </w:r>
          </w:p>
        </w:tc>
        <w:tc>
          <w:tcPr>
            <w:tcW w:w="2381" w:type="dxa"/>
            <w:vAlign w:val="center"/>
          </w:tcPr>
          <w:p>
            <w:pPr>
              <w:pStyle w:val="16"/>
              <w:jc w:val="center"/>
              <w:rPr>
                <w:rFonts w:hint="default" w:eastAsia="方正书宋_GBK"/>
                <w:lang w:val="en-US" w:eastAsia="zh-CN"/>
              </w:rPr>
            </w:pPr>
            <w:r>
              <w:rPr>
                <w:rFonts w:hint="eastAsia"/>
                <w:lang w:val="en-US" w:eastAsia="zh-CN"/>
              </w:rPr>
              <w:t>26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default" w:eastAsia="方正书宋_GBK"/>
                <w:lang w:val="en-US" w:eastAsia="zh-CN"/>
              </w:rPr>
            </w:pPr>
            <w:r>
              <w:rPr>
                <w:rFonts w:hint="eastAsia"/>
                <w:lang w:val="en-US" w:eastAsia="zh-CN"/>
              </w:rPr>
              <w:t>6</w:t>
            </w:r>
          </w:p>
        </w:tc>
        <w:tc>
          <w:tcPr>
            <w:tcW w:w="3798" w:type="dxa"/>
            <w:vAlign w:val="center"/>
          </w:tcPr>
          <w:p>
            <w:pPr>
              <w:pStyle w:val="17"/>
            </w:pPr>
            <w:r>
              <w:rPr>
                <w:rFonts w:hint="eastAsia"/>
              </w:rPr>
              <w:t>三、公务接待费</w:t>
            </w:r>
          </w:p>
        </w:tc>
        <w:tc>
          <w:tcPr>
            <w:tcW w:w="2382" w:type="dxa"/>
            <w:vAlign w:val="center"/>
          </w:tcPr>
          <w:p>
            <w:pPr>
              <w:pStyle w:val="16"/>
              <w:jc w:val="center"/>
              <w:rPr>
                <w:rFonts w:hint="default" w:eastAsia="方正书宋_GBK"/>
                <w:lang w:val="en-US" w:eastAsia="zh-CN"/>
              </w:rPr>
            </w:pPr>
            <w:r>
              <w:rPr>
                <w:rFonts w:hint="eastAsia"/>
                <w:lang w:val="en-US" w:eastAsia="zh-CN"/>
              </w:rPr>
              <w:t>29.45</w:t>
            </w:r>
          </w:p>
        </w:tc>
        <w:tc>
          <w:tcPr>
            <w:tcW w:w="2381" w:type="dxa"/>
            <w:vAlign w:val="center"/>
          </w:tcPr>
          <w:p>
            <w:pPr>
              <w:pStyle w:val="16"/>
              <w:jc w:val="center"/>
              <w:rPr>
                <w:rFonts w:hint="default" w:eastAsia="方正书宋_GBK"/>
                <w:lang w:val="en-US" w:eastAsia="zh-CN"/>
              </w:rPr>
            </w:pPr>
            <w:r>
              <w:rPr>
                <w:rFonts w:hint="eastAsia"/>
                <w:lang w:val="en-US" w:eastAsia="zh-CN"/>
              </w:rPr>
              <w:t>29.45</w:t>
            </w:r>
          </w:p>
        </w:tc>
        <w:tc>
          <w:tcPr>
            <w:tcW w:w="2381" w:type="dxa"/>
            <w:vAlign w:val="center"/>
          </w:tcPr>
          <w:p>
            <w:pPr>
              <w:pStyle w:val="16"/>
            </w:pPr>
          </w:p>
        </w:tc>
        <w:tc>
          <w:tcPr>
            <w:tcW w:w="2381" w:type="dxa"/>
            <w:vAlign w:val="center"/>
          </w:tcPr>
          <w:p>
            <w:pPr>
              <w:pStyle w:val="16"/>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宽城满族自治县</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年部门预算信息公开情况说明</w:t>
      </w:r>
    </w:p>
    <w:p>
      <w:pPr>
        <w:jc w:val="center"/>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中共宽城满族自治县纪律检查委员会</w:t>
      </w:r>
    </w:p>
    <w:p>
      <w:pPr>
        <w:jc w:val="center"/>
      </w:pP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年部门预算信息公开情况说明</w:t>
      </w:r>
    </w:p>
    <w:p>
      <w:pPr>
        <w:spacing w:line="500" w:lineRule="exact"/>
        <w:ind w:firstLine="560"/>
        <w:rPr>
          <w:rFonts w:eastAsia="方正仿宋_GBK"/>
          <w:color w:val="000000"/>
          <w:sz w:val="28"/>
        </w:rPr>
      </w:pPr>
      <w:r>
        <w:rPr>
          <w:rFonts w:eastAsia="方正仿宋_GBK"/>
          <w:color w:val="000000"/>
          <w:sz w:val="28"/>
        </w:rPr>
        <w:t>按照《预算法》、《地方预决算公开操作规程》和《关于进一步推进预算公开工作的实施意见》规定，现将中国共产党宽城满族自治县纪律检查委员会2023年部门预算公开如下：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eastAsia="方正仿宋_GBK"/>
          <w:color w:val="000000"/>
          <w:sz w:val="28"/>
        </w:rPr>
        <w:t>（一）</w:t>
      </w:r>
      <w:r>
        <w:rPr>
          <w:rFonts w:hint="eastAsia" w:eastAsia="方正仿宋_GBK"/>
          <w:color w:val="000000"/>
          <w:sz w:val="28"/>
        </w:rPr>
        <w:t>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spacing w:line="500" w:lineRule="exact"/>
        <w:ind w:firstLine="560"/>
        <w:rPr>
          <w:rFonts w:eastAsia="方正仿宋_GBK"/>
          <w:color w:val="000000"/>
          <w:sz w:val="28"/>
        </w:rPr>
      </w:pPr>
      <w:r>
        <w:rPr>
          <w:rFonts w:eastAsia="方正仿宋_GBK"/>
          <w:color w:val="000000"/>
          <w:sz w:val="28"/>
        </w:rPr>
        <w:t>（二）</w:t>
      </w:r>
      <w:r>
        <w:rPr>
          <w:rFonts w:hint="eastAsia" w:eastAsia="方正仿宋_GBK"/>
          <w:color w:val="000000"/>
          <w:sz w:val="28"/>
        </w:rPr>
        <w:t>依照党的章程和其他党内法规履行监督、执纪、问责职责。负责经常对党员进行遵守纪律的教育，作出关于维护党纪的决定；对县委工作机关、县委批准设立的党委（党组），各乡镇（城区街道）党委、纪委等党的组织和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00" w:lineRule="exact"/>
        <w:ind w:firstLine="560"/>
        <w:rPr>
          <w:rFonts w:eastAsia="方正仿宋_GBK"/>
          <w:color w:val="000000"/>
          <w:sz w:val="28"/>
        </w:rPr>
      </w:pPr>
      <w:r>
        <w:rPr>
          <w:rFonts w:eastAsia="方正仿宋_GBK"/>
          <w:color w:val="000000"/>
          <w:sz w:val="28"/>
        </w:rPr>
        <w:t>（三）</w:t>
      </w:r>
      <w:r>
        <w:rPr>
          <w:rFonts w:hint="eastAsia" w:eastAsia="方正仿宋_GBK"/>
          <w:color w:val="000000"/>
          <w:sz w:val="28"/>
        </w:rPr>
        <w:t>支持配合巡视巡察工作。承担巡视巡察整改日常监督责任，做好巡视巡察整改督查督办工作，依规依纪依法处置巡视巡察移交的反映领导干部问题线索。</w:t>
      </w:r>
    </w:p>
    <w:p>
      <w:pPr>
        <w:spacing w:line="500" w:lineRule="exact"/>
        <w:ind w:firstLine="560"/>
        <w:rPr>
          <w:rFonts w:eastAsia="方正仿宋_GBK"/>
          <w:color w:val="000000"/>
          <w:sz w:val="28"/>
        </w:rPr>
      </w:pPr>
      <w:r>
        <w:rPr>
          <w:rFonts w:eastAsia="方正仿宋_GBK"/>
          <w:color w:val="000000"/>
          <w:sz w:val="28"/>
        </w:rPr>
        <w:t>（四）</w:t>
      </w:r>
      <w:r>
        <w:rPr>
          <w:rFonts w:hint="eastAsia" w:eastAsia="方正仿宋_GBK"/>
          <w:color w:val="000000"/>
          <w:sz w:val="28"/>
        </w:rPr>
        <w:t>负责全县监察工作。贯彻落实党中央和省委、市委、县委关于监察工作的决策部署，维护宪法法律，依法对县委管理的行使公权力的公职人员进行监察，调查职务违法和职务犯罪，开展廉政建设和反腐败工作。</w:t>
      </w:r>
    </w:p>
    <w:p>
      <w:pPr>
        <w:spacing w:line="500" w:lineRule="exact"/>
        <w:ind w:firstLine="560"/>
        <w:rPr>
          <w:rFonts w:eastAsia="方正仿宋_GBK"/>
          <w:color w:val="000000"/>
          <w:sz w:val="28"/>
        </w:rPr>
      </w:pPr>
      <w:r>
        <w:rPr>
          <w:rFonts w:eastAsia="方正仿宋_GBK"/>
          <w:color w:val="000000"/>
          <w:sz w:val="28"/>
        </w:rPr>
        <w:t>（五）</w:t>
      </w:r>
      <w:r>
        <w:rPr>
          <w:rFonts w:hint="eastAsia" w:eastAsia="方正仿宋_GBK"/>
          <w:color w:val="000000"/>
          <w:sz w:val="28"/>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00" w:lineRule="exact"/>
        <w:ind w:firstLine="560"/>
        <w:rPr>
          <w:rFonts w:eastAsia="方正仿宋_GBK"/>
          <w:color w:val="000000"/>
          <w:sz w:val="28"/>
        </w:rPr>
      </w:pPr>
      <w:r>
        <w:rPr>
          <w:rFonts w:hint="eastAsia" w:eastAsia="方正仿宋_GBK"/>
          <w:color w:val="000000"/>
          <w:sz w:val="28"/>
        </w:rPr>
        <w:t>（六）负责组织协调全面从严治党、党风廉政建设和反腐败宣传教育工作。</w:t>
      </w:r>
    </w:p>
    <w:p>
      <w:pPr>
        <w:spacing w:line="500" w:lineRule="exact"/>
        <w:ind w:firstLine="560"/>
        <w:rPr>
          <w:rFonts w:eastAsia="方正仿宋_GBK"/>
          <w:color w:val="000000"/>
          <w:sz w:val="28"/>
        </w:rPr>
      </w:pPr>
      <w:r>
        <w:rPr>
          <w:rFonts w:hint="eastAsia" w:eastAsia="方正仿宋_GBK"/>
          <w:color w:val="000000"/>
          <w:sz w:val="28"/>
        </w:rPr>
        <w:t>（七）负责综合分析全面从严治党、党风廉政建设和反腐败工作情况，对纪检监察工作重要理论及实践问题进行调查研究；制定或者修改全县纪检监察法规制度，参与起草有关法律、法规和规范性文件。</w:t>
      </w:r>
    </w:p>
    <w:p>
      <w:pPr>
        <w:spacing w:line="500" w:lineRule="exact"/>
        <w:ind w:firstLine="560"/>
        <w:rPr>
          <w:rFonts w:eastAsia="方正仿宋_GBK"/>
          <w:color w:val="000000"/>
          <w:sz w:val="28"/>
        </w:rPr>
      </w:pPr>
      <w:r>
        <w:rPr>
          <w:rFonts w:hint="eastAsia" w:eastAsia="方正仿宋_GBK"/>
          <w:color w:val="000000"/>
          <w:sz w:val="28"/>
        </w:rPr>
        <w:t>（八）负责组织协调全县反腐败追逃追赃和防逃工作，督促有关单位做好相关工作。</w:t>
      </w:r>
    </w:p>
    <w:p>
      <w:pPr>
        <w:spacing w:line="500" w:lineRule="exact"/>
        <w:ind w:firstLine="560"/>
        <w:rPr>
          <w:rFonts w:eastAsia="方正仿宋_GBK"/>
          <w:color w:val="000000"/>
          <w:sz w:val="28"/>
        </w:rPr>
      </w:pPr>
      <w:r>
        <w:rPr>
          <w:rFonts w:hint="eastAsia" w:eastAsia="方正仿宋_GBK"/>
          <w:color w:val="000000"/>
          <w:sz w:val="28"/>
        </w:rPr>
        <w:t>（九）根据干部管理权限，负责全县纪检监察系统干部队伍建设和组织建设的综合规划、政策研究、制度建设和业务指导；会同有关方面做好县委巡察机构、开发区派出纪检监察组、乡镇（城区街道）纪检监察机构领导班子建设有关工作；组织全县纪检监察系统干部教育培训工作等。</w:t>
      </w:r>
    </w:p>
    <w:p>
      <w:pPr>
        <w:spacing w:line="500" w:lineRule="exact"/>
        <w:ind w:firstLine="560"/>
        <w:rPr>
          <w:rFonts w:hint="eastAsia" w:eastAsia="方正仿宋_GBK"/>
          <w:color w:val="000000"/>
          <w:sz w:val="28"/>
        </w:rPr>
      </w:pPr>
      <w:r>
        <w:rPr>
          <w:rFonts w:hint="eastAsia" w:eastAsia="方正仿宋_GBK"/>
          <w:color w:val="000000"/>
          <w:sz w:val="28"/>
        </w:rPr>
        <w:t>（十）完成市纪委监委、县委交办的其他任务。</w:t>
      </w:r>
    </w:p>
    <w:p>
      <w:pPr>
        <w:pStyle w:val="2"/>
        <w:rPr>
          <w:rFonts w:hint="eastAsia" w:eastAsia="方正仿宋_GBK"/>
          <w:color w:val="000000"/>
          <w:sz w:val="28"/>
        </w:rPr>
      </w:pPr>
    </w:p>
    <w:p>
      <w:pPr>
        <w:pStyle w:val="3"/>
        <w:rPr>
          <w:rFonts w:hint="eastAsia" w:eastAsia="方正仿宋_GBK"/>
          <w:color w:val="000000"/>
          <w:sz w:val="28"/>
        </w:rPr>
      </w:pPr>
    </w:p>
    <w:p>
      <w:pPr>
        <w:rPr>
          <w:rFonts w:hint="eastAsia" w:eastAsia="方正仿宋_GBK"/>
          <w:color w:val="000000"/>
          <w:sz w:val="28"/>
        </w:rPr>
      </w:pPr>
    </w:p>
    <w:p>
      <w:pPr>
        <w:pStyle w:val="2"/>
        <w:rPr>
          <w:rFonts w:hint="eastAsia" w:eastAsia="方正仿宋_GBK"/>
          <w:color w:val="000000"/>
          <w:sz w:val="28"/>
        </w:rPr>
      </w:pPr>
    </w:p>
    <w:p>
      <w:pPr>
        <w:pStyle w:val="3"/>
        <w:rPr>
          <w:rFonts w:hint="eastAsia" w:eastAsia="方正仿宋_GBK"/>
          <w:color w:val="000000"/>
          <w:sz w:val="28"/>
        </w:rPr>
      </w:pPr>
    </w:p>
    <w:p>
      <w:pPr>
        <w:rPr>
          <w:rFonts w:hint="eastAsia"/>
        </w:rPr>
      </w:pPr>
    </w:p>
    <w:p>
      <w:pPr>
        <w:rPr>
          <w:rFonts w:hint="eastAsia" w:eastAsia="方正仿宋_GBK"/>
          <w:color w:val="000000"/>
          <w:sz w:val="28"/>
        </w:rPr>
      </w:pPr>
    </w:p>
    <w:p>
      <w:pPr>
        <w:pStyle w:val="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中国共产党宽城满族自治县纪律检查委员会本级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firstLineChars="20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中共宽城满族自治县纪律检查委员会本级</w:t>
      </w:r>
      <w:r>
        <w:rPr>
          <w:rFonts w:eastAsia="方正仿宋_GBK"/>
          <w:color w:val="000000"/>
          <w:sz w:val="28"/>
        </w:rPr>
        <w:t>的收支包含在部门预算中。</w:t>
      </w:r>
    </w:p>
    <w:p>
      <w:pPr>
        <w:spacing w:line="500" w:lineRule="exact"/>
        <w:ind w:firstLine="560"/>
        <w:rPr>
          <w:rFonts w:ascii="方正仿宋_GBK" w:eastAsia="方正仿宋_GBK"/>
          <w:sz w:val="28"/>
          <w:szCs w:val="28"/>
          <w:lang w:eastAsia="zh-CN"/>
        </w:rPr>
      </w:pPr>
      <w:r>
        <w:rPr>
          <w:rFonts w:hint="eastAsia" w:ascii="方正仿宋_GBK" w:eastAsia="方正仿宋_GBK"/>
          <w:sz w:val="28"/>
          <w:szCs w:val="28"/>
          <w:lang w:eastAsia="zh-CN"/>
        </w:rPr>
        <w:t>1</w:t>
      </w:r>
      <w:r>
        <w:rPr>
          <w:rFonts w:hint="eastAsia" w:ascii="方正仿宋_GBK" w:hAnsi="宋体" w:eastAsia="方正仿宋_GBK" w:cs="宋体"/>
          <w:sz w:val="28"/>
          <w:szCs w:val="28"/>
          <w:lang w:eastAsia="zh-CN"/>
        </w:rPr>
        <w:t>、收入说明</w:t>
      </w:r>
    </w:p>
    <w:p>
      <w:pPr>
        <w:spacing w:line="500" w:lineRule="exact"/>
        <w:ind w:firstLine="560"/>
        <w:rPr>
          <w:rFonts w:ascii="方正仿宋_GBK" w:eastAsia="方正仿宋_GBK"/>
          <w:sz w:val="28"/>
          <w:szCs w:val="28"/>
          <w:lang w:eastAsia="zh-CN"/>
        </w:rPr>
      </w:pPr>
      <w:r>
        <w:rPr>
          <w:rFonts w:hint="eastAsia" w:eastAsia="方正仿宋_GBK"/>
          <w:color w:val="000000"/>
          <w:sz w:val="28"/>
        </w:rPr>
        <w:t>部门预算收支总表收入栏、部门预算收入总表、部门预算财政拨款收支总表收入栏，反映本部门当年全部收入</w:t>
      </w:r>
      <w:r>
        <w:rPr>
          <w:rFonts w:hint="eastAsia" w:eastAsia="方正仿宋_GBK"/>
          <w:color w:val="000000"/>
          <w:sz w:val="28"/>
          <w:lang w:eastAsia="zh-CN"/>
        </w:rPr>
        <w:t>。</w:t>
      </w:r>
      <w:r>
        <w:rPr>
          <w:rFonts w:hint="eastAsia" w:ascii="方正仿宋_GBK" w:eastAsia="方正仿宋_GBK"/>
          <w:sz w:val="28"/>
          <w:szCs w:val="28"/>
          <w:lang w:eastAsia="zh-CN"/>
        </w:rPr>
        <w:t>2023</w:t>
      </w:r>
      <w:r>
        <w:rPr>
          <w:rFonts w:hint="eastAsia" w:ascii="方正仿宋_GBK" w:hAnsi="宋体" w:eastAsia="方正仿宋_GBK" w:cs="宋体"/>
          <w:sz w:val="28"/>
          <w:szCs w:val="28"/>
          <w:lang w:eastAsia="zh-CN"/>
        </w:rPr>
        <w:t>年预算收入</w:t>
      </w:r>
      <w:r>
        <w:rPr>
          <w:rFonts w:hint="eastAsia" w:ascii="方正仿宋_GBK" w:hAnsi="宋体" w:eastAsia="方正仿宋_GBK" w:cs="宋体"/>
          <w:sz w:val="28"/>
          <w:szCs w:val="28"/>
          <w:lang w:val="en-US" w:eastAsia="zh-CN"/>
        </w:rPr>
        <w:t>1828.08</w:t>
      </w:r>
      <w:r>
        <w:rPr>
          <w:rFonts w:hint="eastAsia" w:ascii="方正仿宋_GBK" w:hAnsi="宋体" w:eastAsia="方正仿宋_GBK" w:cs="宋体"/>
          <w:sz w:val="28"/>
          <w:szCs w:val="28"/>
          <w:lang w:eastAsia="zh-CN"/>
        </w:rPr>
        <w:t>万元，其中：一般公共预算收入</w:t>
      </w:r>
      <w:r>
        <w:rPr>
          <w:rFonts w:hint="eastAsia" w:ascii="方正仿宋_GBK" w:hAnsi="宋体" w:eastAsia="方正仿宋_GBK" w:cs="宋体"/>
          <w:sz w:val="28"/>
          <w:szCs w:val="28"/>
          <w:lang w:val="en-US" w:eastAsia="zh-CN"/>
        </w:rPr>
        <w:t>1828.08</w:t>
      </w:r>
      <w:r>
        <w:rPr>
          <w:rFonts w:hint="eastAsia" w:ascii="方正仿宋_GBK" w:hAnsi="宋体" w:eastAsia="方正仿宋_GBK" w:cs="宋体"/>
          <w:sz w:val="28"/>
          <w:szCs w:val="28"/>
          <w:lang w:eastAsia="zh-CN"/>
        </w:rPr>
        <w:t>万元，政府性基金预算收入</w:t>
      </w:r>
      <w:r>
        <w:rPr>
          <w:rFonts w:hint="eastAsia" w:ascii="方正仿宋_GBK" w:hAnsi="宋体" w:eastAsia="方正仿宋_GBK" w:cs="宋体"/>
          <w:sz w:val="28"/>
          <w:szCs w:val="28"/>
          <w:lang w:val="en-US" w:eastAsia="zh-CN"/>
        </w:rPr>
        <w:t>0</w:t>
      </w:r>
      <w:r>
        <w:rPr>
          <w:rFonts w:hint="eastAsia" w:ascii="方正仿宋_GBK" w:hAnsi="宋体" w:eastAsia="方正仿宋_GBK" w:cs="宋体"/>
          <w:sz w:val="28"/>
          <w:szCs w:val="28"/>
          <w:lang w:eastAsia="zh-CN"/>
        </w:rPr>
        <w:t>万元，财政专户收入0万元，事业收入0万元，经营收入</w:t>
      </w:r>
      <w:r>
        <w:rPr>
          <w:rFonts w:hint="eastAsia" w:ascii="方正仿宋_GBK" w:eastAsia="方正仿宋_GBK"/>
          <w:sz w:val="28"/>
          <w:szCs w:val="28"/>
          <w:lang w:eastAsia="zh-CN"/>
        </w:rPr>
        <w:t>0</w:t>
      </w:r>
      <w:r>
        <w:rPr>
          <w:rFonts w:hint="eastAsia" w:ascii="方正仿宋_GBK" w:hAnsi="宋体" w:eastAsia="方正仿宋_GBK" w:cs="宋体"/>
          <w:sz w:val="28"/>
          <w:szCs w:val="28"/>
          <w:lang w:eastAsia="zh-CN"/>
        </w:rPr>
        <w:t>万元，上级补助收入</w:t>
      </w:r>
      <w:r>
        <w:rPr>
          <w:rFonts w:hint="eastAsia" w:ascii="方正仿宋_GBK" w:eastAsia="方正仿宋_GBK"/>
          <w:sz w:val="28"/>
          <w:szCs w:val="28"/>
          <w:lang w:eastAsia="zh-CN"/>
        </w:rPr>
        <w:t>0</w:t>
      </w:r>
      <w:r>
        <w:rPr>
          <w:rFonts w:hint="eastAsia" w:ascii="方正仿宋_GBK" w:hAnsi="宋体" w:eastAsia="方正仿宋_GBK" w:cs="宋体"/>
          <w:sz w:val="28"/>
          <w:szCs w:val="28"/>
          <w:lang w:eastAsia="zh-CN"/>
        </w:rPr>
        <w:t>万元，附属单位上缴收入</w:t>
      </w:r>
      <w:r>
        <w:rPr>
          <w:rFonts w:hint="eastAsia" w:ascii="方正仿宋_GBK" w:eastAsia="方正仿宋_GBK"/>
          <w:sz w:val="28"/>
          <w:szCs w:val="28"/>
          <w:lang w:eastAsia="zh-CN"/>
        </w:rPr>
        <w:t>0</w:t>
      </w:r>
      <w:r>
        <w:rPr>
          <w:rFonts w:hint="eastAsia" w:ascii="方正仿宋_GBK" w:hAnsi="宋体" w:eastAsia="方正仿宋_GBK" w:cs="宋体"/>
          <w:sz w:val="28"/>
          <w:szCs w:val="28"/>
          <w:lang w:eastAsia="zh-CN"/>
        </w:rPr>
        <w:t>万元，其他收入</w:t>
      </w:r>
      <w:r>
        <w:rPr>
          <w:rFonts w:hint="eastAsia" w:ascii="方正仿宋_GBK" w:eastAsia="方正仿宋_GBK"/>
          <w:sz w:val="28"/>
          <w:szCs w:val="28"/>
          <w:lang w:eastAsia="zh-CN"/>
        </w:rPr>
        <w:t>0</w:t>
      </w:r>
      <w:r>
        <w:rPr>
          <w:rFonts w:hint="eastAsia" w:ascii="方正仿宋_GBK" w:hAnsi="宋体" w:eastAsia="方正仿宋_GBK" w:cs="宋体"/>
          <w:sz w:val="28"/>
          <w:szCs w:val="28"/>
          <w:lang w:eastAsia="zh-CN"/>
        </w:rPr>
        <w:t>万元。上年结转结余</w:t>
      </w:r>
      <w:r>
        <w:rPr>
          <w:rFonts w:hint="eastAsia" w:ascii="方正仿宋_GBK" w:eastAsia="方正仿宋_GBK"/>
          <w:sz w:val="28"/>
          <w:szCs w:val="28"/>
          <w:lang w:eastAsia="zh-CN"/>
        </w:rPr>
        <w:t>0</w:t>
      </w:r>
      <w:r>
        <w:rPr>
          <w:rFonts w:hint="eastAsia" w:ascii="方正仿宋_GBK" w:hAnsi="宋体" w:eastAsia="方正仿宋_GBK" w:cs="宋体"/>
          <w:sz w:val="28"/>
          <w:szCs w:val="28"/>
          <w:lang w:eastAsia="zh-CN"/>
        </w:rPr>
        <w:t>万元。</w:t>
      </w:r>
    </w:p>
    <w:p>
      <w:pPr>
        <w:spacing w:line="500" w:lineRule="exact"/>
        <w:ind w:firstLine="560"/>
        <w:rPr>
          <w:rFonts w:ascii="方正仿宋_GBK" w:eastAsia="方正仿宋_GBK"/>
          <w:sz w:val="28"/>
          <w:szCs w:val="28"/>
          <w:lang w:eastAsia="zh-CN"/>
        </w:rPr>
      </w:pPr>
      <w:r>
        <w:rPr>
          <w:rFonts w:hint="eastAsia" w:ascii="方正仿宋_GBK" w:eastAsia="方正仿宋_GBK"/>
          <w:sz w:val="28"/>
          <w:szCs w:val="28"/>
          <w:lang w:eastAsia="zh-CN"/>
        </w:rPr>
        <w:t>2</w:t>
      </w:r>
      <w:r>
        <w:rPr>
          <w:rFonts w:hint="eastAsia" w:ascii="方正仿宋_GBK" w:hAnsi="宋体" w:eastAsia="方正仿宋_GBK" w:cs="宋体"/>
          <w:sz w:val="28"/>
          <w:szCs w:val="28"/>
          <w:lang w:eastAsia="zh-CN"/>
        </w:rPr>
        <w:t>、支出说明</w:t>
      </w:r>
    </w:p>
    <w:p>
      <w:pPr>
        <w:spacing w:line="500" w:lineRule="exact"/>
        <w:ind w:firstLine="560"/>
        <w:rPr>
          <w:rFonts w:hint="eastAsia" w:ascii="方正仿宋_GBK" w:hAnsi="宋体" w:eastAsia="方正仿宋_GBK" w:cs="宋体"/>
          <w:sz w:val="28"/>
          <w:szCs w:val="28"/>
          <w:lang w:eastAsia="zh-CN"/>
        </w:rPr>
      </w:pPr>
      <w:r>
        <w:rPr>
          <w:rFonts w:hint="eastAsia" w:ascii="方正仿宋_GBK" w:hAnsi="宋体" w:eastAsia="方正仿宋_GBK" w:cs="宋体"/>
          <w:sz w:val="28"/>
          <w:szCs w:val="28"/>
          <w:lang w:eastAsia="zh-CN"/>
        </w:rPr>
        <w:t>部门预算收支总表支出栏、部门预算支出总表、部门预算财政拨款收支总表支出栏、一般公共预算支出表、基本支出表和支出功能分类科目的编制，反映本部门当年部门预算中支出预算的总体情况。2</w:t>
      </w:r>
      <w:r>
        <w:rPr>
          <w:rFonts w:hint="eastAsia" w:ascii="方正仿宋_GBK" w:eastAsia="方正仿宋_GBK"/>
          <w:sz w:val="28"/>
          <w:szCs w:val="28"/>
          <w:lang w:eastAsia="zh-CN"/>
        </w:rPr>
        <w:t>023</w:t>
      </w:r>
      <w:r>
        <w:rPr>
          <w:rFonts w:hint="eastAsia" w:ascii="方正仿宋_GBK" w:hAnsi="宋体" w:eastAsia="方正仿宋_GBK" w:cs="宋体"/>
          <w:sz w:val="28"/>
          <w:szCs w:val="28"/>
          <w:lang w:eastAsia="zh-CN"/>
        </w:rPr>
        <w:t>年支出预算为</w:t>
      </w:r>
      <w:r>
        <w:rPr>
          <w:rFonts w:hint="eastAsia" w:ascii="方正仿宋_GBK" w:hAnsi="宋体" w:eastAsia="方正仿宋_GBK" w:cs="宋体"/>
          <w:sz w:val="28"/>
          <w:szCs w:val="28"/>
          <w:lang w:val="en-US" w:eastAsia="zh-CN"/>
        </w:rPr>
        <w:t>1828.08</w:t>
      </w:r>
      <w:r>
        <w:rPr>
          <w:rFonts w:hint="eastAsia" w:ascii="方正仿宋_GBK" w:hAnsi="宋体" w:eastAsia="方正仿宋_GBK" w:cs="宋体"/>
          <w:sz w:val="28"/>
          <w:szCs w:val="28"/>
          <w:lang w:eastAsia="zh-CN"/>
        </w:rPr>
        <w:t>万元，其中：基本支出</w:t>
      </w:r>
      <w:r>
        <w:rPr>
          <w:rFonts w:hint="eastAsia" w:ascii="方正仿宋_GBK" w:hAnsi="宋体" w:eastAsia="方正仿宋_GBK" w:cs="宋体"/>
          <w:sz w:val="28"/>
          <w:szCs w:val="28"/>
          <w:lang w:val="en-US" w:eastAsia="zh-CN"/>
        </w:rPr>
        <w:t>1610.08</w:t>
      </w:r>
      <w:r>
        <w:rPr>
          <w:rFonts w:hint="eastAsia" w:ascii="方正仿宋_GBK" w:hAnsi="宋体" w:eastAsia="方正仿宋_GBK" w:cs="宋体"/>
          <w:sz w:val="28"/>
          <w:szCs w:val="28"/>
          <w:lang w:eastAsia="zh-CN"/>
        </w:rPr>
        <w:t>万元，包括人员经费</w:t>
      </w:r>
      <w:r>
        <w:rPr>
          <w:rFonts w:hint="eastAsia" w:ascii="方正仿宋_GBK" w:hAnsi="宋体" w:eastAsia="方正仿宋_GBK" w:cs="宋体"/>
          <w:sz w:val="28"/>
          <w:szCs w:val="28"/>
          <w:lang w:val="en-US" w:eastAsia="zh-CN"/>
        </w:rPr>
        <w:t>1166.63</w:t>
      </w:r>
      <w:r>
        <w:rPr>
          <w:rFonts w:hint="eastAsia" w:ascii="方正仿宋_GBK" w:hAnsi="宋体" w:eastAsia="方正仿宋_GBK" w:cs="宋体"/>
          <w:sz w:val="28"/>
          <w:szCs w:val="28"/>
          <w:lang w:eastAsia="zh-CN"/>
        </w:rPr>
        <w:t>万元和日常公用经费</w:t>
      </w:r>
      <w:r>
        <w:rPr>
          <w:rFonts w:hint="eastAsia" w:ascii="方正仿宋_GBK" w:eastAsia="方正仿宋_GBK"/>
          <w:sz w:val="28"/>
          <w:szCs w:val="28"/>
          <w:lang w:val="en-US" w:eastAsia="zh-CN"/>
        </w:rPr>
        <w:t>443.45</w:t>
      </w:r>
      <w:r>
        <w:rPr>
          <w:rFonts w:hint="eastAsia" w:ascii="方正仿宋_GBK" w:hAnsi="宋体" w:eastAsia="方正仿宋_GBK" w:cs="宋体"/>
          <w:sz w:val="28"/>
          <w:szCs w:val="28"/>
          <w:lang w:eastAsia="zh-CN"/>
        </w:rPr>
        <w:t>万元；项目支出</w:t>
      </w:r>
      <w:r>
        <w:rPr>
          <w:rFonts w:hint="eastAsia" w:ascii="方正仿宋_GBK" w:hAnsi="宋体" w:eastAsia="方正仿宋_GBK" w:cs="宋体"/>
          <w:sz w:val="28"/>
          <w:szCs w:val="28"/>
          <w:lang w:val="en-US" w:eastAsia="zh-CN"/>
        </w:rPr>
        <w:t>218</w:t>
      </w:r>
      <w:r>
        <w:rPr>
          <w:rFonts w:hint="eastAsia" w:ascii="方正仿宋_GBK" w:hAnsi="宋体" w:eastAsia="方正仿宋_GBK" w:cs="宋体"/>
          <w:sz w:val="28"/>
          <w:szCs w:val="28"/>
          <w:lang w:eastAsia="zh-CN"/>
        </w:rPr>
        <w:t>万元，主要为一般公共服务支出</w:t>
      </w:r>
      <w:r>
        <w:rPr>
          <w:rFonts w:hint="eastAsia" w:ascii="方正仿宋_GBK" w:hAnsi="宋体" w:eastAsia="方正仿宋_GBK" w:cs="宋体"/>
          <w:sz w:val="28"/>
          <w:szCs w:val="28"/>
          <w:lang w:val="en-US" w:eastAsia="zh-CN"/>
        </w:rPr>
        <w:t>218</w:t>
      </w:r>
      <w:r>
        <w:rPr>
          <w:rFonts w:hint="eastAsia" w:ascii="方正仿宋_GBK" w:hAnsi="宋体" w:eastAsia="方正仿宋_GBK" w:cs="宋体"/>
          <w:sz w:val="28"/>
          <w:szCs w:val="28"/>
          <w:lang w:eastAsia="zh-CN"/>
        </w:rPr>
        <w:t>万元。</w:t>
      </w:r>
    </w:p>
    <w:p>
      <w:pPr>
        <w:spacing w:line="500" w:lineRule="exact"/>
        <w:ind w:firstLine="560"/>
        <w:rPr>
          <w:rFonts w:ascii="方正仿宋_GBK" w:eastAsia="方正仿宋_GBK"/>
          <w:sz w:val="28"/>
          <w:szCs w:val="28"/>
          <w:lang w:eastAsia="zh-CN"/>
        </w:rPr>
      </w:pPr>
      <w:r>
        <w:rPr>
          <w:rFonts w:hint="eastAsia" w:ascii="方正仿宋_GBK" w:eastAsia="方正仿宋_GBK"/>
          <w:sz w:val="28"/>
          <w:szCs w:val="28"/>
          <w:lang w:eastAsia="zh-CN"/>
        </w:rPr>
        <w:t>3</w:t>
      </w:r>
      <w:r>
        <w:rPr>
          <w:rFonts w:hint="eastAsia" w:ascii="方正仿宋_GBK" w:hAnsi="宋体" w:eastAsia="方正仿宋_GBK" w:cs="宋体"/>
          <w:sz w:val="28"/>
          <w:szCs w:val="28"/>
          <w:lang w:eastAsia="zh-CN"/>
        </w:rPr>
        <w:t>、比上年增减情况</w:t>
      </w:r>
    </w:p>
    <w:p>
      <w:pPr>
        <w:spacing w:line="500" w:lineRule="exact"/>
        <w:ind w:firstLine="560"/>
      </w:pPr>
      <w:r>
        <w:rPr>
          <w:rFonts w:hint="eastAsia" w:ascii="方正仿宋_GBK" w:eastAsia="方正仿宋_GBK"/>
          <w:sz w:val="28"/>
          <w:szCs w:val="28"/>
          <w:lang w:eastAsia="zh-CN"/>
        </w:rPr>
        <w:t>2023</w:t>
      </w:r>
      <w:r>
        <w:rPr>
          <w:rFonts w:hint="eastAsia" w:ascii="方正仿宋_GBK" w:hAnsi="宋体" w:eastAsia="方正仿宋_GBK" w:cs="宋体"/>
          <w:sz w:val="28"/>
          <w:szCs w:val="28"/>
          <w:lang w:eastAsia="zh-CN"/>
        </w:rPr>
        <w:t>年预算收支安排</w:t>
      </w:r>
      <w:r>
        <w:rPr>
          <w:rFonts w:hint="eastAsia" w:ascii="方正仿宋_GBK" w:hAnsi="宋体" w:eastAsia="方正仿宋_GBK" w:cs="宋体"/>
          <w:sz w:val="28"/>
          <w:szCs w:val="28"/>
          <w:lang w:val="en-US" w:eastAsia="zh-CN"/>
        </w:rPr>
        <w:t>1828.08</w:t>
      </w:r>
      <w:r>
        <w:rPr>
          <w:rFonts w:hint="eastAsia" w:ascii="方正仿宋_GBK" w:hAnsi="宋体" w:eastAsia="方正仿宋_GBK" w:cs="宋体"/>
          <w:sz w:val="28"/>
          <w:szCs w:val="28"/>
          <w:lang w:eastAsia="zh-CN"/>
        </w:rPr>
        <w:t>万元，较</w:t>
      </w:r>
      <w:r>
        <w:rPr>
          <w:rFonts w:hint="eastAsia" w:ascii="方正仿宋_GBK" w:eastAsia="方正仿宋_GBK"/>
          <w:sz w:val="28"/>
          <w:szCs w:val="28"/>
          <w:lang w:eastAsia="zh-CN"/>
        </w:rPr>
        <w:t>2022</w:t>
      </w:r>
      <w:r>
        <w:rPr>
          <w:rFonts w:hint="eastAsia" w:ascii="方正仿宋_GBK" w:hAnsi="宋体" w:eastAsia="方正仿宋_GBK" w:cs="宋体"/>
          <w:sz w:val="28"/>
          <w:szCs w:val="28"/>
          <w:lang w:eastAsia="zh-CN"/>
        </w:rPr>
        <w:t>年预算的</w:t>
      </w:r>
      <w:r>
        <w:rPr>
          <w:rFonts w:hint="eastAsia" w:ascii="方正仿宋_GBK" w:hAnsi="宋体" w:eastAsia="方正仿宋_GBK" w:cs="宋体"/>
          <w:sz w:val="28"/>
          <w:szCs w:val="28"/>
          <w:lang w:val="en-US" w:eastAsia="zh-CN"/>
        </w:rPr>
        <w:t>1671.23</w:t>
      </w:r>
      <w:r>
        <w:rPr>
          <w:rFonts w:hint="eastAsia" w:ascii="方正仿宋_GBK" w:hAnsi="宋体" w:eastAsia="方正仿宋_GBK" w:cs="宋体"/>
          <w:sz w:val="28"/>
          <w:szCs w:val="28"/>
          <w:lang w:eastAsia="zh-CN"/>
        </w:rPr>
        <w:t>万元增加</w:t>
      </w:r>
      <w:r>
        <w:rPr>
          <w:rFonts w:hint="eastAsia" w:ascii="方正仿宋_GBK" w:hAnsi="宋体" w:eastAsia="方正仿宋_GBK" w:cs="宋体"/>
          <w:sz w:val="28"/>
          <w:szCs w:val="28"/>
          <w:lang w:val="en-US" w:eastAsia="zh-CN"/>
        </w:rPr>
        <w:t>156.85</w:t>
      </w:r>
      <w:r>
        <w:rPr>
          <w:rFonts w:hint="eastAsia" w:ascii="方正仿宋_GBK" w:hAnsi="宋体" w:eastAsia="方正仿宋_GBK" w:cs="宋体"/>
          <w:sz w:val="28"/>
          <w:szCs w:val="28"/>
          <w:lang w:eastAsia="zh-CN"/>
        </w:rPr>
        <w:t>万元，增长</w:t>
      </w:r>
      <w:r>
        <w:rPr>
          <w:rFonts w:hint="eastAsia" w:ascii="方正仿宋_GBK" w:hAnsi="宋体" w:eastAsia="方正仿宋_GBK" w:cs="宋体"/>
          <w:sz w:val="28"/>
          <w:szCs w:val="28"/>
          <w:lang w:val="en-US" w:eastAsia="zh-CN"/>
        </w:rPr>
        <w:t>9.39</w:t>
      </w:r>
      <w:r>
        <w:rPr>
          <w:rFonts w:hint="eastAsia" w:ascii="方正仿宋_GBK" w:eastAsia="方正仿宋_GBK"/>
          <w:sz w:val="28"/>
          <w:szCs w:val="28"/>
          <w:lang w:eastAsia="zh-CN"/>
        </w:rPr>
        <w:t>%</w:t>
      </w:r>
      <w:r>
        <w:rPr>
          <w:rFonts w:hint="eastAsia" w:ascii="方正仿宋_GBK" w:hAnsi="宋体" w:eastAsia="方正仿宋_GBK" w:cs="宋体"/>
          <w:sz w:val="28"/>
          <w:szCs w:val="28"/>
          <w:lang w:eastAsia="zh-CN"/>
        </w:rPr>
        <w:t>，其中：基本支出增加</w:t>
      </w:r>
      <w:r>
        <w:rPr>
          <w:rFonts w:hint="eastAsia" w:ascii="方正仿宋_GBK" w:hAnsi="宋体" w:eastAsia="方正仿宋_GBK" w:cs="宋体"/>
          <w:sz w:val="28"/>
          <w:szCs w:val="28"/>
          <w:lang w:val="en-US" w:eastAsia="zh-CN"/>
        </w:rPr>
        <w:t>296.85</w:t>
      </w:r>
      <w:r>
        <w:rPr>
          <w:rFonts w:hint="eastAsia" w:ascii="方正仿宋_GBK" w:hAnsi="宋体" w:eastAsia="方正仿宋_GBK" w:cs="宋体"/>
          <w:sz w:val="28"/>
          <w:szCs w:val="28"/>
          <w:lang w:eastAsia="zh-CN"/>
        </w:rPr>
        <w:t>万元，增长</w:t>
      </w:r>
      <w:r>
        <w:rPr>
          <w:rFonts w:hint="eastAsia" w:ascii="方正仿宋_GBK" w:hAnsi="宋体" w:eastAsia="方正仿宋_GBK" w:cs="宋体"/>
          <w:sz w:val="28"/>
          <w:szCs w:val="28"/>
          <w:lang w:val="en-US" w:eastAsia="zh-CN"/>
        </w:rPr>
        <w:t>22.60</w:t>
      </w:r>
      <w:r>
        <w:rPr>
          <w:rFonts w:hint="eastAsia" w:ascii="方正仿宋_GBK" w:eastAsia="方正仿宋_GBK"/>
          <w:sz w:val="28"/>
          <w:szCs w:val="28"/>
          <w:lang w:eastAsia="zh-CN"/>
        </w:rPr>
        <w:t>%</w:t>
      </w:r>
      <w:r>
        <w:rPr>
          <w:rFonts w:hint="eastAsia" w:ascii="方正仿宋_GBK" w:hAnsi="宋体" w:eastAsia="方正仿宋_GBK" w:cs="宋体"/>
          <w:sz w:val="28"/>
          <w:szCs w:val="28"/>
          <w:lang w:eastAsia="zh-CN"/>
        </w:rPr>
        <w:t>，主要是增加人员经费支出</w:t>
      </w:r>
      <w:r>
        <w:rPr>
          <w:rFonts w:hint="eastAsia" w:ascii="方正仿宋_GBK" w:hAnsi="宋体" w:eastAsia="方正仿宋_GBK" w:cs="宋体"/>
          <w:sz w:val="28"/>
          <w:szCs w:val="28"/>
          <w:lang w:val="en-US" w:eastAsia="zh-CN"/>
        </w:rPr>
        <w:t>253.35</w:t>
      </w:r>
      <w:r>
        <w:rPr>
          <w:rFonts w:hint="eastAsia" w:ascii="方正仿宋_GBK" w:hAnsi="宋体" w:eastAsia="方正仿宋_GBK" w:cs="宋体"/>
          <w:sz w:val="28"/>
          <w:szCs w:val="28"/>
          <w:lang w:eastAsia="zh-CN"/>
        </w:rPr>
        <w:t>万元，增加公用经费</w:t>
      </w:r>
      <w:r>
        <w:rPr>
          <w:rFonts w:hint="eastAsia" w:ascii="方正仿宋_GBK" w:hAnsi="宋体" w:eastAsia="方正仿宋_GBK" w:cs="宋体"/>
          <w:sz w:val="28"/>
          <w:szCs w:val="28"/>
          <w:lang w:val="en-US" w:eastAsia="zh-CN"/>
        </w:rPr>
        <w:t>43.5</w:t>
      </w:r>
      <w:r>
        <w:rPr>
          <w:rFonts w:hint="eastAsia" w:ascii="方正仿宋_GBK" w:hAnsi="宋体" w:eastAsia="方正仿宋_GBK" w:cs="宋体"/>
          <w:sz w:val="28"/>
          <w:szCs w:val="28"/>
          <w:lang w:eastAsia="zh-CN"/>
        </w:rPr>
        <w:t>万元；项目支出减少</w:t>
      </w:r>
      <w:r>
        <w:rPr>
          <w:rFonts w:hint="eastAsia" w:ascii="方正仿宋_GBK" w:hAnsi="宋体" w:eastAsia="方正仿宋_GBK" w:cs="宋体"/>
          <w:sz w:val="28"/>
          <w:szCs w:val="28"/>
          <w:lang w:val="en-US" w:eastAsia="zh-CN"/>
        </w:rPr>
        <w:t>140</w:t>
      </w:r>
      <w:r>
        <w:rPr>
          <w:rFonts w:hint="eastAsia" w:ascii="方正仿宋_GBK" w:hAnsi="宋体" w:eastAsia="方正仿宋_GBK" w:cs="宋体"/>
          <w:sz w:val="28"/>
          <w:szCs w:val="28"/>
          <w:lang w:eastAsia="zh-CN"/>
        </w:rPr>
        <w:t>万元，下降</w:t>
      </w:r>
      <w:r>
        <w:rPr>
          <w:rFonts w:hint="eastAsia" w:ascii="方正仿宋_GBK" w:hAnsi="宋体" w:eastAsia="方正仿宋_GBK" w:cs="宋体"/>
          <w:sz w:val="28"/>
          <w:szCs w:val="28"/>
          <w:lang w:val="en-US" w:eastAsia="zh-CN"/>
        </w:rPr>
        <w:t>39.11</w:t>
      </w:r>
      <w:r>
        <w:rPr>
          <w:rFonts w:hint="eastAsia" w:ascii="方正仿宋_GBK" w:eastAsia="方正仿宋_GBK"/>
          <w:sz w:val="28"/>
          <w:szCs w:val="28"/>
          <w:lang w:eastAsia="zh-CN"/>
        </w:rPr>
        <w:t>%</w:t>
      </w:r>
      <w:r>
        <w:rPr>
          <w:rFonts w:hint="eastAsia" w:ascii="方正仿宋_GBK" w:hAnsi="宋体" w:eastAsia="方正仿宋_GBK" w:cs="宋体"/>
          <w:sz w:val="28"/>
          <w:szCs w:val="28"/>
          <w:lang w:eastAsia="zh-CN"/>
        </w:rPr>
        <w:t>，主要是</w:t>
      </w:r>
      <w:r>
        <w:rPr>
          <w:rFonts w:hint="eastAsia" w:ascii="方正仿宋_GBK" w:hAnsi="宋体" w:eastAsia="方正仿宋_GBK" w:cs="宋体"/>
          <w:sz w:val="28"/>
          <w:szCs w:val="28"/>
          <w:lang w:val="en-US" w:eastAsia="zh-CN"/>
        </w:rPr>
        <w:t>2023年我单位未安排4A档案室改造、派驻派出机构专项等经费</w:t>
      </w:r>
      <w:r>
        <w:rPr>
          <w:rFonts w:hint="eastAsia" w:ascii="方正仿宋_GBK" w:hAnsi="宋体" w:eastAsia="方正仿宋_GBK" w:cs="宋体"/>
          <w:sz w:val="28"/>
          <w:szCs w:val="28"/>
          <w:lang w:eastAsia="zh-CN"/>
        </w:rP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560" w:firstLineChars="200"/>
        <w:outlineLvl w:val="2"/>
        <w:rPr>
          <w:rFonts w:hint="eastAsia" w:ascii="方正仿宋_GBK" w:hAnsi="宋体" w:eastAsia="方正仿宋_GBK" w:cs="宋体"/>
          <w:sz w:val="28"/>
          <w:szCs w:val="28"/>
          <w:lang w:eastAsia="zh-CN"/>
        </w:rPr>
      </w:pPr>
      <w:r>
        <w:rPr>
          <w:rFonts w:hint="eastAsia" w:ascii="方正仿宋_GBK" w:hAnsi="宋体" w:eastAsia="方正仿宋_GBK" w:cs="宋体"/>
          <w:sz w:val="28"/>
          <w:szCs w:val="28"/>
          <w:lang w:eastAsia="zh-CN"/>
        </w:rPr>
        <w:t>2023年，我部门运行经费共计安排</w:t>
      </w:r>
      <w:r>
        <w:rPr>
          <w:rFonts w:hint="eastAsia" w:ascii="方正仿宋_GBK" w:hAnsi="宋体" w:eastAsia="方正仿宋_GBK" w:cs="宋体"/>
          <w:sz w:val="28"/>
          <w:szCs w:val="28"/>
          <w:lang w:val="en-US" w:eastAsia="zh-CN"/>
        </w:rPr>
        <w:t>443.45</w:t>
      </w:r>
      <w:r>
        <w:rPr>
          <w:rFonts w:hint="eastAsia" w:ascii="方正仿宋_GBK" w:hAnsi="宋体" w:eastAsia="方正仿宋_GBK" w:cs="宋体"/>
          <w:sz w:val="28"/>
          <w:szCs w:val="28"/>
          <w:lang w:eastAsia="zh-CN"/>
        </w:rPr>
        <w:t>万元，主要用于日常维修、办公用品采购、印刷、邮电、差旅、办公设备购置等日常运行支出。其中：办公费</w:t>
      </w:r>
      <w:r>
        <w:rPr>
          <w:rFonts w:hint="eastAsia" w:ascii="方正仿宋_GBK" w:hAnsi="宋体" w:eastAsia="方正仿宋_GBK" w:cs="宋体"/>
          <w:sz w:val="28"/>
          <w:szCs w:val="28"/>
          <w:lang w:val="en-US" w:eastAsia="zh-CN"/>
        </w:rPr>
        <w:t>85</w:t>
      </w:r>
      <w:r>
        <w:rPr>
          <w:rFonts w:hint="eastAsia" w:ascii="方正仿宋_GBK" w:hAnsi="宋体" w:eastAsia="方正仿宋_GBK" w:cs="宋体"/>
          <w:sz w:val="28"/>
          <w:szCs w:val="28"/>
          <w:lang w:eastAsia="zh-CN"/>
        </w:rPr>
        <w:t>万元、印刷费</w:t>
      </w:r>
      <w:r>
        <w:rPr>
          <w:rFonts w:hint="eastAsia" w:ascii="方正仿宋_GBK" w:hAnsi="宋体" w:eastAsia="方正仿宋_GBK" w:cs="宋体"/>
          <w:sz w:val="28"/>
          <w:szCs w:val="28"/>
          <w:lang w:val="en-US" w:eastAsia="zh-CN"/>
        </w:rPr>
        <w:t>15</w:t>
      </w:r>
      <w:r>
        <w:rPr>
          <w:rFonts w:hint="eastAsia" w:ascii="方正仿宋_GBK" w:hAnsi="宋体" w:eastAsia="方正仿宋_GBK" w:cs="宋体"/>
          <w:sz w:val="28"/>
          <w:szCs w:val="28"/>
          <w:lang w:eastAsia="zh-CN"/>
        </w:rPr>
        <w:t>万元、</w:t>
      </w:r>
      <w:r>
        <w:rPr>
          <w:rFonts w:hint="eastAsia" w:ascii="方正仿宋_GBK" w:hAnsi="宋体" w:eastAsia="方正仿宋_GBK" w:cs="宋体"/>
          <w:sz w:val="28"/>
          <w:szCs w:val="28"/>
          <w:lang w:val="en-US" w:eastAsia="zh-CN"/>
        </w:rPr>
        <w:t>、</w:t>
      </w:r>
      <w:r>
        <w:rPr>
          <w:rFonts w:hint="eastAsia" w:ascii="方正仿宋_GBK" w:hAnsi="宋体" w:eastAsia="方正仿宋_GBK" w:cs="宋体"/>
          <w:sz w:val="28"/>
          <w:szCs w:val="28"/>
          <w:lang w:eastAsia="zh-CN"/>
        </w:rPr>
        <w:t>邮电费</w:t>
      </w:r>
      <w:r>
        <w:rPr>
          <w:rFonts w:hint="eastAsia" w:ascii="方正仿宋_GBK" w:hAnsi="宋体" w:eastAsia="方正仿宋_GBK" w:cs="宋体"/>
          <w:sz w:val="28"/>
          <w:szCs w:val="28"/>
          <w:lang w:val="en-US" w:eastAsia="zh-CN"/>
        </w:rPr>
        <w:t>44.4</w:t>
      </w:r>
      <w:r>
        <w:rPr>
          <w:rFonts w:hint="eastAsia" w:ascii="方正仿宋_GBK" w:hAnsi="宋体" w:eastAsia="方正仿宋_GBK" w:cs="宋体"/>
          <w:sz w:val="28"/>
          <w:szCs w:val="28"/>
          <w:lang w:eastAsia="zh-CN"/>
        </w:rPr>
        <w:t>万元、差旅费</w:t>
      </w:r>
      <w:r>
        <w:rPr>
          <w:rFonts w:hint="eastAsia" w:ascii="方正仿宋_GBK" w:hAnsi="宋体" w:eastAsia="方正仿宋_GBK" w:cs="宋体"/>
          <w:sz w:val="28"/>
          <w:szCs w:val="28"/>
          <w:lang w:val="en-US" w:eastAsia="zh-CN"/>
        </w:rPr>
        <w:t>61</w:t>
      </w:r>
      <w:r>
        <w:rPr>
          <w:rFonts w:hint="eastAsia" w:ascii="方正仿宋_GBK" w:hAnsi="宋体" w:eastAsia="方正仿宋_GBK" w:cs="宋体"/>
          <w:sz w:val="28"/>
          <w:szCs w:val="28"/>
          <w:lang w:eastAsia="zh-CN"/>
        </w:rPr>
        <w:t>万元、维修费</w:t>
      </w:r>
      <w:r>
        <w:rPr>
          <w:rFonts w:hint="eastAsia" w:ascii="方正仿宋_GBK" w:hAnsi="宋体" w:eastAsia="方正仿宋_GBK" w:cs="宋体"/>
          <w:sz w:val="28"/>
          <w:szCs w:val="28"/>
          <w:lang w:val="en-US" w:eastAsia="zh-CN"/>
        </w:rPr>
        <w:t>30万元、会议费2万元、培训费10万元、</w:t>
      </w:r>
      <w:r>
        <w:rPr>
          <w:rFonts w:hint="eastAsia" w:ascii="方正仿宋_GBK" w:hAnsi="宋体" w:eastAsia="方正仿宋_GBK" w:cs="宋体"/>
          <w:sz w:val="28"/>
          <w:szCs w:val="28"/>
          <w:lang w:eastAsia="zh-CN"/>
        </w:rPr>
        <w:t>公务接待费</w:t>
      </w:r>
      <w:r>
        <w:rPr>
          <w:rFonts w:hint="eastAsia" w:ascii="方正仿宋_GBK" w:hAnsi="宋体" w:eastAsia="方正仿宋_GBK" w:cs="宋体"/>
          <w:sz w:val="28"/>
          <w:szCs w:val="28"/>
          <w:lang w:val="en-US" w:eastAsia="zh-CN"/>
        </w:rPr>
        <w:t>29.45</w:t>
      </w:r>
      <w:r>
        <w:rPr>
          <w:rFonts w:hint="eastAsia" w:ascii="方正仿宋_GBK" w:hAnsi="宋体" w:eastAsia="方正仿宋_GBK" w:cs="宋体"/>
          <w:sz w:val="28"/>
          <w:szCs w:val="28"/>
          <w:lang w:eastAsia="zh-CN"/>
        </w:rPr>
        <w:t>万元、劳务费</w:t>
      </w:r>
      <w:r>
        <w:rPr>
          <w:rFonts w:hint="eastAsia" w:ascii="方正仿宋_GBK" w:hAnsi="宋体" w:eastAsia="方正仿宋_GBK" w:cs="宋体"/>
          <w:sz w:val="28"/>
          <w:szCs w:val="28"/>
          <w:lang w:val="en-US" w:eastAsia="zh-CN"/>
        </w:rPr>
        <w:t>1万元、</w:t>
      </w:r>
      <w:r>
        <w:rPr>
          <w:rFonts w:hint="eastAsia" w:ascii="方正仿宋_GBK" w:hAnsi="宋体" w:eastAsia="方正仿宋_GBK" w:cs="宋体"/>
          <w:sz w:val="28"/>
          <w:szCs w:val="28"/>
          <w:lang w:eastAsia="zh-CN"/>
        </w:rPr>
        <w:t>工会经费</w:t>
      </w:r>
      <w:r>
        <w:rPr>
          <w:rFonts w:hint="eastAsia" w:ascii="方正仿宋_GBK" w:hAnsi="宋体" w:eastAsia="方正仿宋_GBK" w:cs="宋体"/>
          <w:sz w:val="28"/>
          <w:szCs w:val="28"/>
          <w:lang w:val="en-US" w:eastAsia="zh-CN"/>
        </w:rPr>
        <w:t>7.8</w:t>
      </w:r>
      <w:r>
        <w:rPr>
          <w:rFonts w:hint="eastAsia" w:ascii="方正仿宋_GBK" w:hAnsi="宋体" w:eastAsia="方正仿宋_GBK" w:cs="宋体"/>
          <w:sz w:val="28"/>
          <w:szCs w:val="28"/>
          <w:lang w:eastAsia="zh-CN"/>
        </w:rPr>
        <w:t>万元、福利费</w:t>
      </w:r>
      <w:r>
        <w:rPr>
          <w:rFonts w:hint="eastAsia" w:ascii="方正仿宋_GBK" w:eastAsia="方正仿宋_GBK"/>
          <w:sz w:val="28"/>
          <w:szCs w:val="28"/>
          <w:lang w:val="en-US" w:eastAsia="zh-CN"/>
        </w:rPr>
        <w:t>9.29</w:t>
      </w:r>
      <w:r>
        <w:rPr>
          <w:rFonts w:hint="eastAsia" w:ascii="方正仿宋_GBK" w:hAnsi="宋体" w:eastAsia="方正仿宋_GBK" w:cs="宋体"/>
          <w:sz w:val="28"/>
          <w:szCs w:val="28"/>
          <w:lang w:eastAsia="zh-CN"/>
        </w:rPr>
        <w:t>万元、公务用车运行维护费</w:t>
      </w:r>
      <w:r>
        <w:rPr>
          <w:rFonts w:hint="eastAsia" w:ascii="方正仿宋_GBK" w:hAnsi="宋体" w:eastAsia="方正仿宋_GBK" w:cs="宋体"/>
          <w:sz w:val="28"/>
          <w:szCs w:val="28"/>
          <w:lang w:val="en-US" w:eastAsia="zh-CN"/>
        </w:rPr>
        <w:t>73.5</w:t>
      </w:r>
      <w:r>
        <w:rPr>
          <w:rFonts w:hint="eastAsia" w:ascii="方正仿宋_GBK" w:hAnsi="宋体" w:eastAsia="方正仿宋_GBK" w:cs="宋体"/>
          <w:sz w:val="28"/>
          <w:szCs w:val="28"/>
          <w:lang w:eastAsia="zh-CN"/>
        </w:rPr>
        <w:t>万元、其它交通费</w:t>
      </w:r>
      <w:r>
        <w:rPr>
          <w:rFonts w:hint="eastAsia" w:ascii="方正仿宋_GBK" w:hAnsi="宋体" w:eastAsia="方正仿宋_GBK" w:cs="宋体"/>
          <w:sz w:val="28"/>
          <w:szCs w:val="28"/>
          <w:lang w:val="en-US" w:eastAsia="zh-CN"/>
        </w:rPr>
        <w:t>53.22</w:t>
      </w:r>
      <w:r>
        <w:rPr>
          <w:rFonts w:hint="eastAsia" w:ascii="方正仿宋_GBK" w:hAnsi="宋体" w:eastAsia="方正仿宋_GBK" w:cs="宋体"/>
          <w:sz w:val="28"/>
          <w:szCs w:val="28"/>
          <w:lang w:eastAsia="zh-CN"/>
        </w:rPr>
        <w:t>万元、其他商品和服务支出</w:t>
      </w:r>
      <w:r>
        <w:rPr>
          <w:rFonts w:hint="eastAsia" w:ascii="方正仿宋_GBK" w:hAnsi="宋体" w:eastAsia="方正仿宋_GBK" w:cs="宋体"/>
          <w:sz w:val="28"/>
          <w:szCs w:val="28"/>
          <w:lang w:val="en-US" w:eastAsia="zh-CN"/>
        </w:rPr>
        <w:t>0.64</w:t>
      </w:r>
      <w:r>
        <w:rPr>
          <w:rFonts w:hint="eastAsia" w:ascii="方正仿宋_GBK" w:hAnsi="宋体" w:eastAsia="方正仿宋_GBK" w:cs="宋体"/>
          <w:sz w:val="28"/>
          <w:szCs w:val="28"/>
          <w:lang w:eastAsia="zh-CN"/>
        </w:rPr>
        <w:t>万元、办公设备购置</w:t>
      </w:r>
      <w:r>
        <w:rPr>
          <w:rFonts w:hint="eastAsia" w:ascii="方正仿宋_GBK" w:hAnsi="宋体" w:eastAsia="方正仿宋_GBK" w:cs="宋体"/>
          <w:sz w:val="28"/>
          <w:szCs w:val="28"/>
          <w:lang w:val="en-US" w:eastAsia="zh-CN"/>
        </w:rPr>
        <w:t>21.15万元</w:t>
      </w:r>
      <w:r>
        <w:rPr>
          <w:rFonts w:hint="eastAsia" w:ascii="方正仿宋_GBK" w:hAnsi="宋体" w:eastAsia="方正仿宋_GBK" w:cs="宋体"/>
          <w:sz w:val="28"/>
          <w:szCs w:val="28"/>
          <w:lang w:eastAsia="zh-CN"/>
        </w:rPr>
        <w:t>。</w:t>
      </w:r>
    </w:p>
    <w:p>
      <w:pPr>
        <w:spacing w:before="10" w:after="10" w:line="360" w:lineRule="auto"/>
        <w:ind w:firstLine="560" w:firstLineChars="200"/>
        <w:outlineLvl w:val="2"/>
        <w:rPr>
          <w:highlight w:val="yellow"/>
        </w:rPr>
      </w:pPr>
      <w:r>
        <w:rPr>
          <w:rFonts w:hint="eastAsia" w:ascii="方正仿宋_GBK"/>
          <w:sz w:val="28"/>
          <w:szCs w:val="28"/>
          <w:lang w:eastAsia="zh-CN"/>
        </w:rPr>
        <w:t>2023</w:t>
      </w:r>
      <w:r>
        <w:rPr>
          <w:rFonts w:hint="eastAsia" w:ascii="方正仿宋_GBK" w:hAnsi="宋体" w:eastAsia="方正仿宋_GBK" w:cs="宋体"/>
          <w:sz w:val="28"/>
          <w:szCs w:val="28"/>
          <w:lang w:eastAsia="zh-CN"/>
        </w:rPr>
        <w:t>年</w:t>
      </w:r>
      <w:r>
        <w:rPr>
          <w:rFonts w:hint="eastAsia" w:ascii="方正仿宋_GBK" w:hAnsi="宋体" w:eastAsia="方正仿宋_GBK" w:cs="宋体"/>
          <w:sz w:val="28"/>
          <w:szCs w:val="28"/>
          <w:highlight w:val="none"/>
          <w:lang w:eastAsia="zh-CN"/>
        </w:rPr>
        <w:t>预算</w:t>
      </w:r>
      <w:r>
        <w:rPr>
          <w:rFonts w:hint="eastAsia" w:ascii="方正仿宋_GBK" w:hAnsi="宋体" w:eastAsia="方正仿宋_GBK" w:cs="宋体"/>
          <w:sz w:val="28"/>
          <w:szCs w:val="28"/>
          <w:highlight w:val="none"/>
          <w:lang w:val="en-US" w:eastAsia="zh-CN"/>
        </w:rPr>
        <w:t>443.45</w:t>
      </w:r>
      <w:r>
        <w:rPr>
          <w:rFonts w:hint="eastAsia" w:ascii="方正仿宋_GBK" w:hAnsi="宋体" w:cs="宋体"/>
          <w:sz w:val="28"/>
          <w:szCs w:val="28"/>
          <w:highlight w:val="none"/>
          <w:lang w:val="en-US" w:eastAsia="zh-CN"/>
        </w:rPr>
        <w:t>万元</w:t>
      </w:r>
      <w:r>
        <w:rPr>
          <w:rFonts w:hint="eastAsia" w:ascii="方正仿宋_GBK" w:hAnsi="宋体" w:eastAsia="方正仿宋_GBK" w:cs="宋体"/>
          <w:sz w:val="28"/>
          <w:szCs w:val="28"/>
          <w:highlight w:val="none"/>
          <w:lang w:eastAsia="zh-CN"/>
        </w:rPr>
        <w:t>比</w:t>
      </w:r>
      <w:r>
        <w:rPr>
          <w:rFonts w:hint="eastAsia" w:ascii="方正仿宋_GBK"/>
          <w:sz w:val="28"/>
          <w:szCs w:val="28"/>
          <w:highlight w:val="none"/>
          <w:lang w:eastAsia="zh-CN"/>
        </w:rPr>
        <w:t>2022</w:t>
      </w:r>
      <w:r>
        <w:rPr>
          <w:rFonts w:hint="eastAsia" w:ascii="方正仿宋_GBK" w:hAnsi="宋体" w:eastAsia="方正仿宋_GBK" w:cs="宋体"/>
          <w:sz w:val="28"/>
          <w:szCs w:val="28"/>
          <w:highlight w:val="none"/>
          <w:lang w:eastAsia="zh-CN"/>
        </w:rPr>
        <w:t>年预算机关运行经费安排的</w:t>
      </w:r>
      <w:r>
        <w:rPr>
          <w:rFonts w:hint="eastAsia" w:ascii="方正仿宋_GBK" w:hAnsi="宋体" w:cs="宋体"/>
          <w:sz w:val="28"/>
          <w:szCs w:val="28"/>
          <w:highlight w:val="none"/>
          <w:lang w:val="en-US" w:eastAsia="zh-CN"/>
        </w:rPr>
        <w:t>399.95</w:t>
      </w:r>
      <w:r>
        <w:rPr>
          <w:rFonts w:hint="eastAsia" w:ascii="方正仿宋_GBK" w:hAnsi="宋体" w:eastAsia="方正仿宋_GBK" w:cs="宋体"/>
          <w:sz w:val="28"/>
          <w:szCs w:val="28"/>
          <w:highlight w:val="none"/>
          <w:lang w:eastAsia="zh-CN"/>
        </w:rPr>
        <w:t>万元增加</w:t>
      </w:r>
      <w:r>
        <w:rPr>
          <w:rFonts w:hint="eastAsia" w:ascii="方正仿宋_GBK" w:hAnsi="宋体" w:cs="宋体"/>
          <w:sz w:val="28"/>
          <w:szCs w:val="28"/>
          <w:highlight w:val="none"/>
          <w:lang w:val="en-US" w:eastAsia="zh-CN"/>
        </w:rPr>
        <w:t>43.5</w:t>
      </w:r>
      <w:r>
        <w:rPr>
          <w:rFonts w:hint="eastAsia" w:ascii="方正仿宋_GBK" w:hAnsi="宋体" w:eastAsia="方正仿宋_GBK" w:cs="宋体"/>
          <w:sz w:val="28"/>
          <w:szCs w:val="28"/>
          <w:highlight w:val="none"/>
          <w:lang w:eastAsia="zh-CN"/>
        </w:rPr>
        <w:t>万元，同比增长</w:t>
      </w:r>
      <w:r>
        <w:rPr>
          <w:rFonts w:hint="eastAsia" w:ascii="方正仿宋_GBK" w:hAnsi="宋体" w:cs="宋体"/>
          <w:sz w:val="28"/>
          <w:szCs w:val="28"/>
          <w:highlight w:val="none"/>
          <w:lang w:val="en-US" w:eastAsia="zh-CN"/>
        </w:rPr>
        <w:t>10.88</w:t>
      </w:r>
      <w:r>
        <w:rPr>
          <w:rFonts w:hint="eastAsia" w:ascii="方正仿宋_GBK" w:eastAsia="方正仿宋_GBK"/>
          <w:sz w:val="28"/>
          <w:szCs w:val="28"/>
          <w:highlight w:val="none"/>
          <w:lang w:eastAsia="zh-CN"/>
        </w:rPr>
        <w:t>%</w:t>
      </w:r>
      <w:r>
        <w:rPr>
          <w:rFonts w:hint="eastAsia" w:ascii="方正仿宋_GBK" w:hAnsi="宋体" w:eastAsia="方正仿宋_GBK" w:cs="宋体"/>
          <w:sz w:val="28"/>
          <w:szCs w:val="28"/>
          <w:highlight w:val="none"/>
          <w:lang w:eastAsia="zh-CN"/>
        </w:rPr>
        <w:t>，原因是案件数量增加，各项业务支出增加</w:t>
      </w:r>
      <w:r>
        <w:rPr>
          <w:rFonts w:hint="eastAsia" w:ascii="方正仿宋_GBK" w:hAnsi="宋体" w:cs="宋体"/>
          <w:sz w:val="28"/>
          <w:szCs w:val="28"/>
          <w:highlight w:val="none"/>
          <w:lang w:eastAsia="zh-CN"/>
        </w:rPr>
        <w:t>。</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5"/>
        <w:spacing w:line="360" w:lineRule="auto"/>
      </w:pPr>
      <w:r>
        <w:rPr>
          <w:rFonts w:hint="eastAsia" w:ascii="方正仿宋_GBK"/>
          <w:szCs w:val="28"/>
          <w:lang w:eastAsia="zh-CN"/>
        </w:rPr>
        <w:t>2023</w:t>
      </w:r>
      <w:r>
        <w:rPr>
          <w:rFonts w:hint="eastAsia" w:ascii="方正仿宋_GBK"/>
          <w:szCs w:val="28"/>
        </w:rPr>
        <w:t>年，我部门财政拨款“三公”经费预算安排</w:t>
      </w:r>
      <w:r>
        <w:rPr>
          <w:rFonts w:hint="eastAsia" w:ascii="方正仿宋_GBK"/>
          <w:szCs w:val="28"/>
          <w:lang w:val="en-US" w:eastAsia="zh-CN"/>
        </w:rPr>
        <w:t>73.45</w:t>
      </w:r>
      <w:r>
        <w:rPr>
          <w:rFonts w:hint="eastAsia" w:ascii="方正仿宋_GBK"/>
          <w:szCs w:val="28"/>
        </w:rPr>
        <w:t>万元，其中因公出国（境）费</w:t>
      </w:r>
      <w:r>
        <w:rPr>
          <w:rFonts w:hint="eastAsia" w:ascii="方正仿宋_GBK"/>
          <w:szCs w:val="28"/>
          <w:lang w:eastAsia="zh-CN"/>
        </w:rPr>
        <w:t>0</w:t>
      </w:r>
      <w:r>
        <w:rPr>
          <w:rFonts w:hint="eastAsia" w:ascii="方正仿宋_GBK"/>
          <w:szCs w:val="28"/>
        </w:rPr>
        <w:t>万元；公务用车购置及运维费</w:t>
      </w:r>
      <w:r>
        <w:rPr>
          <w:rFonts w:hint="eastAsia" w:ascii="方正仿宋_GBK"/>
          <w:szCs w:val="28"/>
          <w:lang w:val="en-US" w:eastAsia="zh-CN"/>
        </w:rPr>
        <w:t>44</w:t>
      </w:r>
      <w:r>
        <w:rPr>
          <w:rFonts w:hint="eastAsia" w:ascii="方正仿宋_GBK"/>
          <w:szCs w:val="28"/>
        </w:rPr>
        <w:t>万元（其中：公务用车购置费为</w:t>
      </w:r>
      <w:r>
        <w:rPr>
          <w:rFonts w:hint="eastAsia" w:ascii="方正仿宋_GBK"/>
          <w:szCs w:val="28"/>
          <w:lang w:val="en-US" w:eastAsia="zh-CN"/>
        </w:rPr>
        <w:t>18</w:t>
      </w:r>
      <w:r>
        <w:rPr>
          <w:rFonts w:hint="eastAsia" w:ascii="方正仿宋_GBK"/>
          <w:szCs w:val="28"/>
        </w:rPr>
        <w:t>万元，公务用车运维费</w:t>
      </w:r>
      <w:r>
        <w:rPr>
          <w:rFonts w:hint="eastAsia" w:ascii="方正仿宋_GBK"/>
          <w:szCs w:val="28"/>
          <w:lang w:val="en-US" w:eastAsia="zh-CN"/>
        </w:rPr>
        <w:t>26</w:t>
      </w:r>
      <w:r>
        <w:rPr>
          <w:rFonts w:hint="eastAsia" w:ascii="方正仿宋_GBK"/>
          <w:szCs w:val="28"/>
        </w:rPr>
        <w:t>万元）；公务接待费</w:t>
      </w:r>
      <w:r>
        <w:rPr>
          <w:rFonts w:hint="eastAsia" w:ascii="方正仿宋_GBK"/>
          <w:szCs w:val="28"/>
          <w:lang w:val="en-US" w:eastAsia="zh-CN"/>
        </w:rPr>
        <w:t>29.45</w:t>
      </w:r>
      <w:r>
        <w:rPr>
          <w:rFonts w:hint="eastAsia" w:ascii="方正仿宋_GBK"/>
          <w:szCs w:val="28"/>
        </w:rPr>
        <w:t>万元。与</w:t>
      </w:r>
      <w:r>
        <w:rPr>
          <w:rFonts w:hint="eastAsia" w:ascii="方正仿宋_GBK"/>
          <w:szCs w:val="28"/>
          <w:lang w:eastAsia="zh-CN"/>
        </w:rPr>
        <w:t>2022</w:t>
      </w:r>
      <w:r>
        <w:rPr>
          <w:rFonts w:hint="eastAsia" w:ascii="方正仿宋_GBK"/>
          <w:szCs w:val="28"/>
        </w:rPr>
        <w:t>年</w:t>
      </w:r>
      <w:r>
        <w:rPr>
          <w:rFonts w:hint="eastAsia" w:ascii="方正仿宋_GBK"/>
          <w:szCs w:val="28"/>
          <w:lang w:eastAsia="zh-CN"/>
        </w:rPr>
        <w:t>初预算</w:t>
      </w:r>
      <w:r>
        <w:rPr>
          <w:rFonts w:hint="eastAsia" w:ascii="方正仿宋_GBK"/>
          <w:szCs w:val="28"/>
        </w:rPr>
        <w:t>相比</w:t>
      </w:r>
      <w:r>
        <w:rPr>
          <w:rFonts w:hint="eastAsia" w:ascii="方正仿宋_GBK"/>
          <w:szCs w:val="28"/>
          <w:lang w:eastAsia="zh-CN"/>
        </w:rPr>
        <w:t>减少</w:t>
      </w:r>
      <w:r>
        <w:rPr>
          <w:rFonts w:hint="eastAsia" w:ascii="方正仿宋_GBK"/>
          <w:szCs w:val="28"/>
          <w:lang w:val="en-US" w:eastAsia="zh-CN"/>
        </w:rPr>
        <w:t>0.35万元</w:t>
      </w:r>
      <w:r>
        <w:rPr>
          <w:rFonts w:hint="eastAsia" w:ascii="方正仿宋_GBK"/>
          <w:szCs w:val="28"/>
          <w:lang w:eastAsia="zh-CN"/>
        </w:rPr>
        <w:t>，</w:t>
      </w:r>
      <w:r>
        <w:rPr>
          <w:rFonts w:hint="eastAsia"/>
        </w:rPr>
        <w:t>其中：公务用车购置及运维费</w:t>
      </w:r>
      <w:r>
        <w:rPr>
          <w:rFonts w:hint="eastAsia"/>
          <w:lang w:eastAsia="zh-CN"/>
        </w:rPr>
        <w:t>相比上年减少</w:t>
      </w:r>
      <w:r>
        <w:rPr>
          <w:rFonts w:hint="eastAsia"/>
          <w:lang w:val="en-US" w:eastAsia="zh-CN"/>
        </w:rPr>
        <w:t>0.3万元</w:t>
      </w:r>
      <w:r>
        <w:rPr>
          <w:rFonts w:hint="eastAsia" w:ascii="方正仿宋_GBK"/>
          <w:szCs w:val="28"/>
          <w:lang w:eastAsia="zh-CN"/>
        </w:rPr>
        <w:t>；</w:t>
      </w:r>
      <w:r>
        <w:rPr>
          <w:rFonts w:hint="eastAsia"/>
        </w:rPr>
        <w:t>公务接待费</w:t>
      </w:r>
      <w:r>
        <w:rPr>
          <w:rFonts w:hint="eastAsia"/>
          <w:lang w:eastAsia="zh-CN"/>
        </w:rPr>
        <w:t>相比上年减少</w:t>
      </w:r>
      <w:r>
        <w:rPr>
          <w:rFonts w:hint="eastAsia"/>
          <w:lang w:val="en-US" w:eastAsia="zh-CN"/>
        </w:rPr>
        <w:t>0.05万元</w:t>
      </w:r>
      <w:r>
        <w:rPr>
          <w:rFonts w:hint="eastAsia" w:ascii="方正仿宋_GBK"/>
          <w:szCs w:val="28"/>
          <w:lang w:eastAsia="zh-CN"/>
        </w:rPr>
        <w:t>。主要原因我单位</w:t>
      </w:r>
      <w:r>
        <w:rPr>
          <w:rFonts w:hint="eastAsia" w:ascii="方正仿宋_GBK"/>
          <w:szCs w:val="28"/>
        </w:rPr>
        <w:t>严控“三公”经费支出 ，严格执行公务接待办法和公车运行管理制度</w:t>
      </w:r>
      <w:r>
        <w:rPr>
          <w:rFonts w:hint="eastAsia" w:ascii="方正仿宋_GBK"/>
          <w:szCs w:val="28"/>
          <w:lang w:eastAsia="zh-CN"/>
        </w:rP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b/>
          <w:bCs/>
          <w:color w:val="000000"/>
          <w:sz w:val="28"/>
        </w:rPr>
        <w:t>（一）总体绩效目标</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宽城县纪委监委2023年将继续坚持以习近平新时代中国特色社会主义思想为指导，以学习贯彻党的二十大精神为主线，全面贯彻落实中央和省市纪委全会精神，坚持党要管党、全面从严治党，忠实履行党章和宪法赋予的职责，持之以恒正风肃纪，坚定不移推动党风廉政建设和反腐败斗争向纵深发展，为“经济强县、魅力宽城”现代化建设提供坚强的纪律保障。</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1.持续深化政治监督，确保党中央重大决策部署和省市县委重要安排部署落地落实。强化对党章贯彻执行情况的监督检查，保障党的理论和路线方针政策、党中央重大决策部署和习近平总书记重要指示批示精神落地落实。紧盯经济发展、安全生产、疫情防控、生态环保、信访维稳、乡村振兴战略等党中央重大决策部署、省市县委安排部署和各级纪委监委工作要求，靠前监督、精准监督、全程监督，确保执行不偏向、不变通、不走样。</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2.坚持“三不腐”一体推进，坚决打赢反腐败斗争攻坚战持久战。始终把严的基调长期坚持下去，以零容忍的态度反腐惩恶，有腐必反、有贪必肃，发现一起查处一起。牢牢把握反腐败斗争的重点和方向，坚决查处政治问题和经济问题交织的腐败问题。以“全周期管理”方式深化一体推进“三不腐”，打通三者内在联系，同时发力、同向发力、综合发力，使严厉惩治、规范权力、教育引导紧密结合、协调联动，不断取得更多制度性成果和更大治理效能。</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3.强化风腐同治，坚持以严的基调正风肃纪。切实担负起协助党委抓党风、抓纪律的重要职责，组织开展经常性监督检查，综合运用“四种形态”，严肃查处违规违纪违法问题。锲而不舍落实中央八项规定及其实施细则精神，抓住关键少数，以上率下，持续深化纠治“四风”，重点纠治形式主义、官僚主义，着力发现和查处享乐主义、奢靡之风背后的利益交换、请托办事问题，坚决破除特权思想和特权行为。</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4.持续深化改革，推动不断完善党的自我革命制度规范体系。持续深化纪检监察体制改革，健全完善权力监督制度和执纪执法体系，增强党内法规权威性和执行力。做深化派驻机构改革，完善派驻监督体制机制，充分发挥“派”的权威和“驻”的优势。按照上级安排部署，及时推进向国有企业、事业单位派驻纪律检查组工作。整合监督资源，不断健全完善“室组巡”联动监督机制和“室组地”联合办案机制，切实提升监督质量和效能。</w:t>
      </w:r>
    </w:p>
    <w:p>
      <w:pPr>
        <w:pStyle w:val="26"/>
        <w:rPr>
          <w:rFonts w:hint="eastAsia" w:ascii="Times New Roman" w:hAnsi="Times New Roman" w:eastAsia="方正仿宋_GBK" w:cs="Times New Roman"/>
          <w:sz w:val="28"/>
          <w:szCs w:val="24"/>
          <w:lang w:val="en-US" w:eastAsia="uk-UA" w:bidi="ar-SA"/>
        </w:rPr>
      </w:pPr>
      <w:r>
        <w:rPr>
          <w:rFonts w:hint="eastAsia" w:ascii="方正仿宋_GBK" w:hAnsi="Times New Roman" w:eastAsia="方正仿宋_GBK" w:cs="Times New Roman"/>
          <w:sz w:val="28"/>
          <w:szCs w:val="28"/>
          <w:lang w:val="en-US" w:eastAsia="uk-UA" w:bidi="ar-SA"/>
        </w:rPr>
        <w:t>5.坚守政治定位，不断推进巡察工作高质量发展。刚性执行巡察五年规划，年内计开展3轮常规巡察，针对重点工作、重要领域适时开展专项巡察，推动实现对村（社区）党组织分类巡察，充分彰显政治巡察利剑作用。深化上下联动，用足用好试点制度成果。加强巡察整改和成果运用，推进巡察监督、整改、治理有机贯通。加大巡察“回头看”力度，有力有效做好巡察“后半篇文章”。加</w:t>
      </w:r>
      <w:r>
        <w:rPr>
          <w:rFonts w:hint="eastAsia" w:ascii="Times New Roman" w:hAnsi="Times New Roman" w:eastAsia="方正仿宋_GBK" w:cs="Times New Roman"/>
          <w:sz w:val="28"/>
          <w:szCs w:val="24"/>
          <w:lang w:val="en-US" w:eastAsia="uk-UA" w:bidi="ar-SA"/>
        </w:rPr>
        <w:t>强巡察机构信息化建设，不断夯实巡察工作基础。</w:t>
      </w:r>
    </w:p>
    <w:p>
      <w:pPr>
        <w:pStyle w:val="26"/>
        <w:rPr>
          <w:rFonts w:hint="eastAsia" w:ascii="方正仿宋_GBK" w:hAnsi="Times New Roman" w:eastAsia="方正仿宋_GBK" w:cs="Times New Roman"/>
          <w:sz w:val="28"/>
          <w:szCs w:val="28"/>
          <w:lang w:val="en-US" w:eastAsia="uk-UA" w:bidi="ar-SA"/>
        </w:rPr>
      </w:pPr>
      <w:r>
        <w:rPr>
          <w:rFonts w:hint="eastAsia" w:ascii="Times New Roman" w:hAnsi="Times New Roman" w:eastAsia="方正仿宋_GBK" w:cs="Times New Roman"/>
          <w:sz w:val="28"/>
          <w:szCs w:val="24"/>
          <w:lang w:val="en-US" w:eastAsia="uk-UA" w:bidi="ar-SA"/>
        </w:rPr>
        <w:t>6.加强自身建设，打造忠诚干净担当的纪检监察干部队伍。全面加强思想理论建设，深入学习贯彻党的二十大精神，切实用党的创新理论武装头脑、指导实践，忠诚拥护“两个</w:t>
      </w:r>
      <w:r>
        <w:rPr>
          <w:rFonts w:hint="eastAsia" w:ascii="方正仿宋_GBK" w:hAnsi="Times New Roman" w:eastAsia="方正仿宋_GBK" w:cs="Times New Roman"/>
          <w:sz w:val="28"/>
          <w:szCs w:val="28"/>
          <w:lang w:val="en-US" w:eastAsia="uk-UA" w:bidi="ar-SA"/>
        </w:rPr>
        <w:t>确立”，坚决做到“两个维护”。扎实推进规范化、法治化、正规化建设，加强学习培训、岗位锻炼和下沉历练，不断提高立足新时代履职尽责的政治素质和专业能力。持续完善内控机制，进一步强化自我监督。</w:t>
      </w:r>
    </w:p>
    <w:p>
      <w:pPr>
        <w:spacing w:line="500" w:lineRule="exact"/>
        <w:ind w:firstLine="560"/>
        <w:rPr>
          <w:b/>
          <w:bCs/>
        </w:rPr>
      </w:pPr>
      <w:r>
        <w:rPr>
          <w:rFonts w:eastAsia="方正仿宋_GBK"/>
          <w:b/>
          <w:bCs/>
          <w:color w:val="000000"/>
          <w:sz w:val="28"/>
        </w:rPr>
        <w:t>（二）分项绩效目标</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（一）大案要案查处工作</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目标：始终保持惩的力度，强化不敢腐的敬畏。坚持有腐必反、有案必查，保持力度不减、尺度不松。突出审查调查重点，强化惩处震慑。坚决查处结党营私、拉帮结派、搞“小圈子”的政治问题及上级纪委监委和同级党委交办、巡视巡察和上级督查移交、群众反映强烈的重点问题。</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指标：2023全年办理留置案件不少于2件，提高办案成效，保证大案要案完成率大于95%；确保办理的留置案件能够让群众满意，使公众对案件办理的满意度达到95%以上，最终实现政治、纪法、社会三个效果相统一。</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（二）巡察工作</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绩效目标：一以贯之坚持上下联动，持续彰显巡察监督利剑作用。突出党内监督，加强政治巡察；加强巡察机构信息化建设，不断夯实巡察工作基础。</w:t>
      </w:r>
    </w:p>
    <w:p>
      <w:pPr>
        <w:pStyle w:val="27"/>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指标：深化上下联动，用足用好试点制度成果，立足常规巡察，适时开展专项巡察，综合运用交叉巡察、机动式巡察、延伸巡察和巡察“回头看”等方式方法，统筹市县年度巡察任务，分类施策、分类监督，确保巡察进度和质效。年内计划开展</w:t>
      </w:r>
      <w:r>
        <w:rPr>
          <w:rFonts w:hint="eastAsia" w:ascii="方正仿宋_GBK" w:hAnsi="Times New Roman" w:eastAsia="方正仿宋_GBK" w:cs="Times New Roman"/>
          <w:sz w:val="28"/>
          <w:szCs w:val="28"/>
          <w:lang w:val="en-US" w:eastAsia="zh-CN" w:bidi="ar-SA"/>
        </w:rPr>
        <w:t>2</w:t>
      </w:r>
      <w:r>
        <w:rPr>
          <w:rFonts w:hint="eastAsia" w:ascii="方正仿宋_GBK" w:hAnsi="Times New Roman" w:eastAsia="方正仿宋_GBK" w:cs="Times New Roman"/>
          <w:sz w:val="28"/>
          <w:szCs w:val="28"/>
          <w:lang w:val="en-US" w:eastAsia="uk-UA" w:bidi="ar-SA"/>
        </w:rPr>
        <w:t>轮常规巡察，累计完成县委巡察全覆盖任务的</w:t>
      </w:r>
      <w:r>
        <w:rPr>
          <w:rFonts w:hint="eastAsia" w:ascii="方正仿宋_GBK" w:hAnsi="Times New Roman" w:eastAsia="方正仿宋_GBK" w:cs="Times New Roman"/>
          <w:sz w:val="28"/>
          <w:szCs w:val="28"/>
          <w:lang w:val="en-US" w:eastAsia="zh-CN" w:bidi="ar-SA"/>
        </w:rPr>
        <w:t>55</w:t>
      </w:r>
      <w:r>
        <w:rPr>
          <w:rFonts w:hint="eastAsia" w:ascii="方正仿宋_GBK" w:hAnsi="Times New Roman" w:eastAsia="方正仿宋_GBK" w:cs="Times New Roman"/>
          <w:sz w:val="28"/>
          <w:szCs w:val="28"/>
          <w:lang w:val="en-US" w:eastAsia="uk-UA" w:bidi="ar-SA"/>
        </w:rPr>
        <w:t>%，确保全年巡察工作高质量完成，完成率达到95%以上。</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（三）派驻纪检监察工作</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目标：1.抓牢抓实监督这个基本职责、第一职责，推动监督常态常在常新。坚持以“两个责任”为抓手，对责任落实、关键少数、重大事项、重要决策、重点环节等进行“常态化”监督检查。将会议监督、述责述廉、谈心谈话等15种方法进行“打包”组合、统筹运用，有效提升日常监督实效。2.综合运用“四种形态”，严肃查处违规违纪违法问题。</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指标：2023全年各派驻纪检监察组处置问题线索不少于4件，开展日常监督不少于12次，对案件及监督检查中发现的问题认真调查核实，确保件件有落实，更好的完成年度工作目标，派驻纪检监察工作完成率大于等于95%。确保办理的问题线索能够让群众满意，使公众对派驻纪检监察工作满意度达到95%以上。</w:t>
      </w:r>
    </w:p>
    <w:p>
      <w:pPr>
        <w:spacing w:line="500" w:lineRule="exact"/>
        <w:ind w:firstLine="560"/>
        <w:rPr>
          <w:b/>
          <w:bCs/>
        </w:rPr>
      </w:pPr>
      <w:r>
        <w:rPr>
          <w:rFonts w:eastAsia="方正仿宋_GBK"/>
          <w:b/>
          <w:bCs/>
          <w:color w:val="000000"/>
          <w:sz w:val="28"/>
        </w:rPr>
        <w:t>（三）工作保障措施</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（一）完善制度建设。制定完善预算绩效管理制度、财务管理办法等，为全年预算绩效目标的实现奠定制度基础。</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（二）加强支出管理。通过优化支出结构、编细编实预算、加快履行政府采购手续、及时支付资金等多种措施，确保支出进度达标。</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（三）加强绩效运行监控。按照要求开展绩效运行监控，发现问题及时采取措施，确保绩效目标如期保质实现。</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（四）做好绩效自评。按要求开展上年度部门预算绩效自评和重点评价工作，对评价中发现的问题及时整改，调整优化支出结构，提高资金使用效益。</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（五）规范财务资产管理。完善财务管理制度，严格审批程序，加强固定资产登记、使用和报废处置管理，做到支出合理，物尽其用。</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六）加强内部监督。加强内部监督制度建设，对绩效运行情况、重大支出决策、资产处置及其他重要经济业务事项的决策和执行进行督导，会计资料做好自查工作，并配合做好审计、财政监督等外部监督工作，确保财政资金安全有效。</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（七）加强宣传培训调研等。加强相关人员培训，提高本部门职工业务素质；加强调研，提高资金使用效益；加大宣传力度，强化预算绩效管理意识，促进预算绩效管理水平进一步提升。</w:t>
      </w:r>
    </w:p>
    <w:p>
      <w:pPr>
        <w:pStyle w:val="28"/>
        <w:rPr>
          <w:rFonts w:hint="eastAsia" w:ascii="方正仿宋_GBK" w:hAnsi="Times New Roman" w:eastAsia="方正仿宋_GBK" w:cs="Times New Roman"/>
          <w:sz w:val="28"/>
          <w:szCs w:val="28"/>
          <w:lang w:val="en-US" w:eastAsia="uk-UA" w:bidi="ar-SA"/>
        </w:r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numId w:val="0"/>
        </w:numPr>
        <w:ind w:firstLine="964" w:firstLineChars="300"/>
        <w:rPr>
          <w:rFonts w:hint="default"/>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无</w:t>
      </w:r>
    </w:p>
    <w:p>
      <w:pPr>
        <w:pStyle w:val="28"/>
        <w:ind w:left="0" w:leftChars="0" w:firstLine="0" w:firstLineChars="0"/>
        <w:rPr>
          <w:rFonts w:hint="eastAsia" w:ascii="方正仿宋_GBK" w:hAnsi="Times New Roman" w:eastAsia="方正仿宋_GBK" w:cs="Times New Roman"/>
          <w:sz w:val="28"/>
          <w:szCs w:val="28"/>
          <w:lang w:val="en-US" w:eastAsia="uk-UA" w:bidi="ar-SA"/>
        </w:rPr>
      </w:pPr>
    </w:p>
    <w:p>
      <w:pPr>
        <w:pStyle w:val="28"/>
        <w:rPr>
          <w:rFonts w:hint="eastAsia" w:ascii="方正仿宋_GBK" w:hAnsi="Times New Roman" w:eastAsia="方正仿宋_GBK" w:cs="Times New Roman"/>
          <w:sz w:val="28"/>
          <w:szCs w:val="28"/>
          <w:lang w:val="en-US" w:eastAsia="uk-UA" w:bidi="ar-SA"/>
        </w:rPr>
      </w:pPr>
    </w:p>
    <w:p>
      <w:pPr>
        <w:numPr>
          <w:numId w:val="0"/>
        </w:numPr>
        <w:ind w:firstLine="321" w:firstLineChars="10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第三部分</w:t>
      </w:r>
      <w:r>
        <w:rPr>
          <w:rFonts w:ascii="方正楷体_GBK" w:hAnsi="方正楷体_GBK" w:eastAsia="方正楷体_GBK" w:cs="方正楷体_GBK"/>
          <w:b/>
          <w:color w:val="000000"/>
          <w:sz w:val="32"/>
        </w:rPr>
        <w:t xml:space="preserve"> 预算项目绩效目标</w:t>
      </w:r>
    </w:p>
    <w:p>
      <w:pPr>
        <w:pStyle w:val="2"/>
        <w:numPr>
          <w:ilvl w:val="0"/>
          <w:numId w:val="0"/>
        </w:numPr>
        <w:suppressAutoHyphens/>
        <w:autoSpaceDN w:val="0"/>
        <w:textAlignment w:val="baseline"/>
      </w:pPr>
    </w:p>
    <w:p>
      <w:pPr>
        <w:ind w:firstLine="560"/>
      </w:pPr>
      <w:r>
        <w:rPr>
          <w:rFonts w:ascii="方正仿宋_GBK" w:hAnsi="方正仿宋_GBK" w:eastAsia="方正仿宋_GBK" w:cs="方正仿宋_GBK"/>
          <w:b/>
          <w:color w:val="000000"/>
          <w:sz w:val="28"/>
        </w:rPr>
        <w:t>1、大案要案专项经费绩效目标表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7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jc w:val="left"/>
            </w:pPr>
            <w:r>
              <w:t>1.根据年度工作计划，查办大案要案数量应不少于2件，落实办理案件经费，为完成查办大案要案项目提供经费支持，让资金的使用落到实处，达到预计的目标。</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办案数量</w:t>
            </w:r>
          </w:p>
        </w:tc>
        <w:tc>
          <w:tcPr>
            <w:tcW w:w="2835" w:type="dxa"/>
            <w:vAlign w:val="center"/>
          </w:tcPr>
          <w:p>
            <w:pPr>
              <w:pStyle w:val="17"/>
            </w:pPr>
            <w:r>
              <w:t>查办大案要案数量</w:t>
            </w:r>
          </w:p>
        </w:tc>
        <w:tc>
          <w:tcPr>
            <w:tcW w:w="2551" w:type="dxa"/>
            <w:vAlign w:val="center"/>
          </w:tcPr>
          <w:p>
            <w:pPr>
              <w:pStyle w:val="17"/>
            </w:pPr>
            <w:r>
              <w:t>≥2件</w:t>
            </w:r>
          </w:p>
        </w:tc>
        <w:tc>
          <w:tcPr>
            <w:tcW w:w="2268" w:type="dxa"/>
            <w:vAlign w:val="center"/>
          </w:tcPr>
          <w:p>
            <w:pPr>
              <w:pStyle w:val="17"/>
            </w:pPr>
            <w: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办案合格率</w:t>
            </w:r>
          </w:p>
        </w:tc>
        <w:tc>
          <w:tcPr>
            <w:tcW w:w="2835" w:type="dxa"/>
            <w:vAlign w:val="center"/>
          </w:tcPr>
          <w:p>
            <w:pPr>
              <w:pStyle w:val="17"/>
            </w:pPr>
            <w:r>
              <w:t>完成案件的合格率</w:t>
            </w:r>
          </w:p>
        </w:tc>
        <w:tc>
          <w:tcPr>
            <w:tcW w:w="2551" w:type="dxa"/>
            <w:vAlign w:val="center"/>
          </w:tcPr>
          <w:p>
            <w:pPr>
              <w:pStyle w:val="17"/>
            </w:pPr>
            <w:r>
              <w:t>≥95%</w:t>
            </w:r>
          </w:p>
        </w:tc>
        <w:tc>
          <w:tcPr>
            <w:tcW w:w="2268" w:type="dxa"/>
            <w:vAlign w:val="center"/>
          </w:tcPr>
          <w:p>
            <w:pPr>
              <w:pStyle w:val="17"/>
            </w:pPr>
            <w: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大案要案完成及时率</w:t>
            </w:r>
          </w:p>
        </w:tc>
        <w:tc>
          <w:tcPr>
            <w:tcW w:w="2835" w:type="dxa"/>
            <w:vAlign w:val="center"/>
          </w:tcPr>
          <w:p>
            <w:pPr>
              <w:pStyle w:val="17"/>
            </w:pPr>
            <w:r>
              <w:t>案件按规定时间及时完成的情况</w:t>
            </w:r>
          </w:p>
        </w:tc>
        <w:tc>
          <w:tcPr>
            <w:tcW w:w="2551" w:type="dxa"/>
            <w:vAlign w:val="center"/>
          </w:tcPr>
          <w:p>
            <w:pPr>
              <w:pStyle w:val="17"/>
            </w:pPr>
            <w:r>
              <w:t>≥95%</w:t>
            </w:r>
          </w:p>
        </w:tc>
        <w:tc>
          <w:tcPr>
            <w:tcW w:w="2268" w:type="dxa"/>
            <w:vAlign w:val="center"/>
          </w:tcPr>
          <w:p>
            <w:pPr>
              <w:pStyle w:val="17"/>
            </w:pPr>
            <w: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反映成本控制情况。成本控制率=实际支出成本/总预算*100%</w:t>
            </w:r>
          </w:p>
        </w:tc>
        <w:tc>
          <w:tcPr>
            <w:tcW w:w="2551" w:type="dxa"/>
            <w:vAlign w:val="center"/>
          </w:tcPr>
          <w:p>
            <w:pPr>
              <w:pStyle w:val="17"/>
            </w:pPr>
            <w:r>
              <w:t>≤100%</w:t>
            </w:r>
          </w:p>
        </w:tc>
        <w:tc>
          <w:tcPr>
            <w:tcW w:w="2268" w:type="dxa"/>
            <w:vAlign w:val="center"/>
          </w:tcPr>
          <w:p>
            <w:pPr>
              <w:pStyle w:val="17"/>
            </w:pPr>
            <w: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促进社会和谐稳定</w:t>
            </w:r>
          </w:p>
        </w:tc>
        <w:tc>
          <w:tcPr>
            <w:tcW w:w="2835" w:type="dxa"/>
            <w:vAlign w:val="center"/>
          </w:tcPr>
          <w:p>
            <w:pPr>
              <w:pStyle w:val="17"/>
            </w:pPr>
            <w:r>
              <w:t>查办违法违规案件，促进社会和谐稳定，促进经济又快又好发展</w:t>
            </w:r>
          </w:p>
        </w:tc>
        <w:tc>
          <w:tcPr>
            <w:tcW w:w="2551" w:type="dxa"/>
            <w:vAlign w:val="center"/>
          </w:tcPr>
          <w:p>
            <w:pPr>
              <w:pStyle w:val="17"/>
            </w:pPr>
            <w:r>
              <w:t>有效促进</w:t>
            </w:r>
          </w:p>
        </w:tc>
        <w:tc>
          <w:tcPr>
            <w:tcW w:w="2268" w:type="dxa"/>
            <w:vAlign w:val="center"/>
          </w:tcPr>
          <w:p>
            <w:pPr>
              <w:pStyle w:val="17"/>
            </w:pPr>
            <w: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反映群众对案件办理的满意情况</w:t>
            </w:r>
          </w:p>
        </w:tc>
        <w:tc>
          <w:tcPr>
            <w:tcW w:w="2551" w:type="dxa"/>
            <w:vAlign w:val="center"/>
          </w:tcPr>
          <w:p>
            <w:pPr>
              <w:pStyle w:val="17"/>
            </w:pPr>
            <w:r>
              <w:t>≥95%</w:t>
            </w:r>
          </w:p>
        </w:tc>
        <w:tc>
          <w:tcPr>
            <w:tcW w:w="2268" w:type="dxa"/>
            <w:vAlign w:val="center"/>
          </w:tcPr>
          <w:p>
            <w:pPr>
              <w:pStyle w:val="17"/>
            </w:pPr>
            <w:r>
              <w:t>财预【2021】63号以及大案要案专项经费管理暂行办法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2、公务用车更换绩效目标表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631"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1.完成本单位已经报废公务用车的更换，保障公务用车正常运转，保障机关工作正常开展。</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公车更换数量</w:t>
            </w:r>
          </w:p>
        </w:tc>
        <w:tc>
          <w:tcPr>
            <w:tcW w:w="2835" w:type="dxa"/>
            <w:vAlign w:val="center"/>
          </w:tcPr>
          <w:p>
            <w:pPr>
              <w:pStyle w:val="17"/>
            </w:pPr>
            <w:r>
              <w:t>1辆</w:t>
            </w:r>
          </w:p>
        </w:tc>
        <w:tc>
          <w:tcPr>
            <w:tcW w:w="2551" w:type="dxa"/>
            <w:vAlign w:val="center"/>
          </w:tcPr>
          <w:p>
            <w:pPr>
              <w:pStyle w:val="17"/>
            </w:pPr>
            <w:r>
              <w:t>1辆</w:t>
            </w:r>
          </w:p>
        </w:tc>
        <w:tc>
          <w:tcPr>
            <w:tcW w:w="2268" w:type="dxa"/>
            <w:vAlign w:val="center"/>
          </w:tcPr>
          <w:p>
            <w:pPr>
              <w:pStyle w:val="17"/>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车辆合格率</w:t>
            </w:r>
          </w:p>
        </w:tc>
        <w:tc>
          <w:tcPr>
            <w:tcW w:w="2835" w:type="dxa"/>
            <w:vAlign w:val="center"/>
          </w:tcPr>
          <w:p>
            <w:pPr>
              <w:pStyle w:val="17"/>
            </w:pPr>
            <w:r>
              <w:t>保证本单位公务用车购置质量</w:t>
            </w:r>
          </w:p>
        </w:tc>
        <w:tc>
          <w:tcPr>
            <w:tcW w:w="2551" w:type="dxa"/>
            <w:vAlign w:val="center"/>
          </w:tcPr>
          <w:p>
            <w:pPr>
              <w:pStyle w:val="17"/>
            </w:pPr>
            <w:r>
              <w:t>100%</w:t>
            </w:r>
          </w:p>
        </w:tc>
        <w:tc>
          <w:tcPr>
            <w:tcW w:w="2268" w:type="dxa"/>
            <w:vAlign w:val="center"/>
          </w:tcPr>
          <w:p>
            <w:pPr>
              <w:pStyle w:val="17"/>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公车更换及时率</w:t>
            </w:r>
          </w:p>
        </w:tc>
        <w:tc>
          <w:tcPr>
            <w:tcW w:w="2835" w:type="dxa"/>
            <w:vAlign w:val="center"/>
          </w:tcPr>
          <w:p>
            <w:pPr>
              <w:pStyle w:val="17"/>
            </w:pPr>
            <w:r>
              <w:t>按规定时间支付使用资金</w:t>
            </w:r>
          </w:p>
        </w:tc>
        <w:tc>
          <w:tcPr>
            <w:tcW w:w="2551" w:type="dxa"/>
            <w:vAlign w:val="center"/>
          </w:tcPr>
          <w:p>
            <w:pPr>
              <w:pStyle w:val="17"/>
            </w:pPr>
            <w:r>
              <w:t>100%</w:t>
            </w:r>
          </w:p>
        </w:tc>
        <w:tc>
          <w:tcPr>
            <w:tcW w:w="2268" w:type="dxa"/>
            <w:vAlign w:val="center"/>
          </w:tcPr>
          <w:p>
            <w:pPr>
              <w:pStyle w:val="17"/>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9"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公务用车购置经费控制率</w:t>
            </w:r>
          </w:p>
        </w:tc>
        <w:tc>
          <w:tcPr>
            <w:tcW w:w="2835" w:type="dxa"/>
            <w:vAlign w:val="center"/>
          </w:tcPr>
          <w:p>
            <w:pPr>
              <w:pStyle w:val="17"/>
            </w:pPr>
            <w:r>
              <w:t>公务用车购置经费控制率=实际支出数/预算安排数*100%</w:t>
            </w:r>
          </w:p>
        </w:tc>
        <w:tc>
          <w:tcPr>
            <w:tcW w:w="2551" w:type="dxa"/>
            <w:vAlign w:val="center"/>
          </w:tcPr>
          <w:p>
            <w:pPr>
              <w:pStyle w:val="17"/>
            </w:pPr>
            <w:r>
              <w:t>≤100%</w:t>
            </w:r>
          </w:p>
        </w:tc>
        <w:tc>
          <w:tcPr>
            <w:tcW w:w="2268" w:type="dxa"/>
            <w:vAlign w:val="center"/>
          </w:tcPr>
          <w:p>
            <w:pPr>
              <w:pStyle w:val="17"/>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保障公务用车正常运行</w:t>
            </w:r>
          </w:p>
        </w:tc>
        <w:tc>
          <w:tcPr>
            <w:tcW w:w="2835" w:type="dxa"/>
            <w:vAlign w:val="center"/>
          </w:tcPr>
          <w:p>
            <w:pPr>
              <w:pStyle w:val="17"/>
            </w:pPr>
            <w:r>
              <w:t>保障公务用车正常运行，保证机关工作正常开展，全年未发生公务用车无法使用的事件</w:t>
            </w:r>
          </w:p>
        </w:tc>
        <w:tc>
          <w:tcPr>
            <w:tcW w:w="2551" w:type="dxa"/>
            <w:vAlign w:val="center"/>
          </w:tcPr>
          <w:p>
            <w:pPr>
              <w:pStyle w:val="17"/>
            </w:pPr>
            <w:r>
              <w:t>有效保障</w:t>
            </w:r>
          </w:p>
        </w:tc>
        <w:tc>
          <w:tcPr>
            <w:tcW w:w="2268" w:type="dxa"/>
            <w:vAlign w:val="center"/>
          </w:tcPr>
          <w:p>
            <w:pPr>
              <w:pStyle w:val="17"/>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7"/>
            </w:pPr>
            <w:r>
              <w:t>生态效益指标</w:t>
            </w:r>
          </w:p>
        </w:tc>
        <w:tc>
          <w:tcPr>
            <w:tcW w:w="2835" w:type="dxa"/>
            <w:vAlign w:val="center"/>
          </w:tcPr>
          <w:p>
            <w:pPr>
              <w:pStyle w:val="17"/>
            </w:pPr>
            <w:r>
              <w:t>节能减排</w:t>
            </w:r>
          </w:p>
        </w:tc>
        <w:tc>
          <w:tcPr>
            <w:tcW w:w="2835" w:type="dxa"/>
            <w:vAlign w:val="center"/>
          </w:tcPr>
          <w:p>
            <w:pPr>
              <w:pStyle w:val="17"/>
            </w:pPr>
            <w:r>
              <w:t>严格按照环保要求使用公务用车，做到节能减排</w:t>
            </w:r>
          </w:p>
        </w:tc>
        <w:tc>
          <w:tcPr>
            <w:tcW w:w="2551" w:type="dxa"/>
            <w:vAlign w:val="center"/>
          </w:tcPr>
          <w:p>
            <w:pPr>
              <w:pStyle w:val="17"/>
            </w:pPr>
            <w:r>
              <w:t>符合要求</w:t>
            </w:r>
          </w:p>
        </w:tc>
        <w:tc>
          <w:tcPr>
            <w:tcW w:w="2268" w:type="dxa"/>
            <w:vAlign w:val="center"/>
          </w:tcPr>
          <w:p>
            <w:pPr>
              <w:pStyle w:val="17"/>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机关工作人员满意度</w:t>
            </w:r>
          </w:p>
        </w:tc>
        <w:tc>
          <w:tcPr>
            <w:tcW w:w="2835" w:type="dxa"/>
            <w:vAlign w:val="center"/>
          </w:tcPr>
          <w:p>
            <w:pPr>
              <w:pStyle w:val="17"/>
            </w:pPr>
            <w:r>
              <w:t>机关工作人员对用车的调度管理、派车及时性方面的满意程度</w:t>
            </w:r>
          </w:p>
        </w:tc>
        <w:tc>
          <w:tcPr>
            <w:tcW w:w="2551" w:type="dxa"/>
            <w:vAlign w:val="center"/>
          </w:tcPr>
          <w:p>
            <w:pPr>
              <w:pStyle w:val="17"/>
            </w:pPr>
            <w:r>
              <w:t>≥95%</w:t>
            </w:r>
          </w:p>
        </w:tc>
        <w:tc>
          <w:tcPr>
            <w:tcW w:w="2268" w:type="dxa"/>
            <w:vAlign w:val="center"/>
          </w:tcPr>
          <w:p>
            <w:pPr>
              <w:pStyle w:val="17"/>
            </w:pPr>
            <w:r>
              <w:t>宽办字〔2020〕4号关于印发《河北省党政机关办公用房管理实施办法》《河北省党政机关公务用车管理实施办法》的通知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3、巡察专项经费（包含巡察金纪三期单机版）绩效目标表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1.通过开展巡察不低于</w:t>
            </w:r>
            <w:r>
              <w:rPr>
                <w:rFonts w:hint="eastAsia"/>
                <w:lang w:val="en-US" w:eastAsia="zh-CN"/>
              </w:rPr>
              <w:t>2</w:t>
            </w:r>
            <w:r>
              <w:t>轮，保障巡察年度工作任务顺利完成。努力实现巡察工作信息化，提高工作质量。</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数量指标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开展巡察轮次</w:t>
            </w:r>
          </w:p>
          <w:p>
            <w:pPr>
              <w:pStyle w:val="17"/>
              <w:keepNext w:val="0"/>
              <w:keepLines w:val="0"/>
              <w:pageBreakBefore w:val="0"/>
              <w:widowControl/>
              <w:kinsoku/>
              <w:wordWrap/>
              <w:overflowPunct/>
              <w:topLinePunct w:val="0"/>
              <w:autoSpaceDE/>
              <w:autoSpaceDN/>
              <w:bidi w:val="0"/>
              <w:adjustRightInd/>
              <w:snapToGrid/>
              <w:spacing w:line="230" w:lineRule="exact"/>
              <w:textAlignment w:val="auto"/>
            </w:pP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巡察工作完成及时率</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w:t>
            </w:r>
            <w:r>
              <w:rPr>
                <w:rFonts w:hint="eastAsia"/>
                <w:lang w:val="en-US" w:eastAsia="zh-CN"/>
              </w:rPr>
              <w:t>2</w:t>
            </w:r>
            <w:r>
              <w:t>轮</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质量指标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巡察工作合格率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全年巡察工作质量完成情况</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≥95%</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时效指标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巡察工作完成及时率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本年开展的巡察工作按进度及时完成的情况</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≥95%</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成本指标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成本控制率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按要求开展联动巡察，安装巡察金纪三期单机版软件，其实际支出成本控制在预算以内,成本控制率=实际支出成本/总预算*100%</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≤95%</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社会效益指标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保障社会稳定</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巡察工作完成情况</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有效保障</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可持续影响指标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持续增强巡察影响力</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对可持续发展的影响</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可持续</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服务对象满意度指标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群众满意度</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巡察监督作用成效明显，提高群众知晓率、 满意度的情况</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≥95%</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宽巡发〔2017〕2号及关于申请采购巡察工作专用笔记本电脑的情况说明</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eastAsia="zh-CN"/>
        </w:rPr>
        <w:t>中共宽城满族自治县纪律检查委员会</w:t>
      </w:r>
      <w:r>
        <w:rPr>
          <w:rFonts w:eastAsia="方正仿宋_GBK"/>
          <w:color w:val="000000"/>
          <w:sz w:val="28"/>
        </w:rPr>
        <w:t>安排政府采购预算</w:t>
      </w:r>
      <w:r>
        <w:rPr>
          <w:rFonts w:hint="eastAsia" w:eastAsia="方正仿宋_GBK"/>
          <w:color w:val="000000"/>
          <w:sz w:val="28"/>
          <w:lang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rPr>
                <w:rFonts w:ascii="方正书宋_GBK" w:hAnsi="方正书宋_GBK" w:eastAsia="方正书宋_GBK" w:cs="方正书宋_GBK"/>
                <w:b/>
                <w:sz w:val="21"/>
                <w:szCs w:val="24"/>
                <w:lang w:val="en-US" w:eastAsia="uk-UA" w:bidi="ar-SA"/>
              </w:rPr>
            </w:pPr>
            <w:r>
              <w:t>合  计</w:t>
            </w:r>
          </w:p>
        </w:tc>
        <w:tc>
          <w:tcPr>
            <w:tcW w:w="964" w:type="dxa"/>
            <w:vAlign w:val="center"/>
          </w:tcPr>
          <w:p>
            <w:pPr>
              <w:pStyle w:val="16"/>
              <w:rPr>
                <w:rFonts w:hint="default" w:eastAsia="方正书宋_GBK"/>
                <w:lang w:val="en-US" w:eastAsia="zh-CN"/>
              </w:rPr>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rPr>
                <w:rFonts w:hint="eastAsia" w:eastAsia="方正书宋_GBK"/>
                <w:lang w:val="en-US" w:eastAsia="zh-CN"/>
              </w:rPr>
            </w:pPr>
          </w:p>
        </w:tc>
        <w:tc>
          <w:tcPr>
            <w:tcW w:w="850" w:type="dxa"/>
            <w:vAlign w:val="center"/>
          </w:tcPr>
          <w:p>
            <w:pPr>
              <w:pStyle w:val="16"/>
              <w:rPr>
                <w:rFonts w:hint="default" w:eastAsia="方正书宋_GBK"/>
                <w:lang w:val="en-US" w:eastAsia="zh-CN"/>
              </w:rPr>
            </w:pPr>
          </w:p>
        </w:tc>
        <w:tc>
          <w:tcPr>
            <w:tcW w:w="964" w:type="dxa"/>
            <w:vAlign w:val="center"/>
          </w:tcPr>
          <w:p>
            <w:pPr>
              <w:pStyle w:val="16"/>
              <w:rPr>
                <w:rFonts w:hint="default" w:eastAsia="方正书宋_GBK"/>
                <w:lang w:val="en-US" w:eastAsia="zh-CN"/>
              </w:rPr>
            </w:pPr>
          </w:p>
        </w:tc>
        <w:tc>
          <w:tcPr>
            <w:tcW w:w="964" w:type="dxa"/>
            <w:vAlign w:val="center"/>
          </w:tcPr>
          <w:p>
            <w:pPr>
              <w:pStyle w:val="16"/>
              <w:rPr>
                <w:rFonts w:hint="default" w:eastAsia="方正书宋_GBK"/>
                <w:lang w:val="en-US" w:eastAsia="zh-CN"/>
              </w:rPr>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firstLineChars="20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我单位</w:t>
      </w:r>
      <w:r>
        <w:rPr>
          <w:rFonts w:ascii="方正书宋_GBK" w:hAnsi="方正书宋_GBK" w:eastAsia="方正书宋_GBK" w:cs="方正书宋_GBK"/>
          <w:color w:val="000000"/>
          <w:sz w:val="21"/>
        </w:rPr>
        <w:t>无政府采购预算，空表列示。</w:t>
      </w:r>
    </w:p>
    <w:p>
      <w:pPr>
        <w:pStyle w:val="2"/>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hint="eastAsia" w:eastAsia="方正仿宋_GBK"/>
          <w:lang w:val="en-US" w:eastAsia="zh-CN"/>
        </w:rPr>
      </w:pPr>
      <w:r>
        <w:rPr>
          <w:rFonts w:hint="eastAsia" w:eastAsia="方正仿宋_GBK"/>
          <w:color w:val="000000"/>
          <w:sz w:val="28"/>
          <w:lang w:eastAsia="zh-CN"/>
        </w:rPr>
        <w:t>中共宽城满族自治县纪律检查委员会</w:t>
      </w:r>
      <w:r>
        <w:rPr>
          <w:rFonts w:eastAsia="方正仿宋_GBK"/>
          <w:color w:val="000000"/>
          <w:sz w:val="28"/>
        </w:rPr>
        <w:t>（含所属单位）上年末固定资产金额为</w:t>
      </w:r>
      <w:r>
        <w:rPr>
          <w:rFonts w:hint="eastAsia" w:eastAsia="方正仿宋_GBK"/>
          <w:color w:val="000000"/>
          <w:sz w:val="28"/>
          <w:lang w:val="en-US" w:eastAsia="zh-CN"/>
        </w:rPr>
        <w:t>654.96</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部门固定资产占用情况表</w:t>
      </w:r>
    </w:p>
    <w:p>
      <w:pPr>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 xml:space="preserve">    </w:t>
      </w:r>
    </w:p>
    <w:p>
      <w:pPr>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w:t>
            </w:r>
            <w:r>
              <w:rPr>
                <w:rFonts w:hint="eastAsia"/>
                <w:lang w:eastAsia="zh-CN"/>
              </w:rPr>
              <w:t>2022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eastAsia="方正书宋_GBK"/>
                <w:lang w:eastAsia="zh-CN"/>
              </w:rPr>
            </w:pPr>
            <w:r>
              <w:rPr>
                <w:rFonts w:hint="eastAsia"/>
                <w:lang w:eastAsia="zh-CN"/>
              </w:rPr>
              <w:t>固定资产总额</w:t>
            </w:r>
          </w:p>
        </w:tc>
        <w:tc>
          <w:tcPr>
            <w:tcW w:w="2835" w:type="dxa"/>
            <w:vAlign w:val="center"/>
          </w:tcPr>
          <w:p>
            <w:pPr>
              <w:pStyle w:val="18"/>
            </w:pPr>
          </w:p>
        </w:tc>
        <w:tc>
          <w:tcPr>
            <w:tcW w:w="2835" w:type="dxa"/>
            <w:vAlign w:val="center"/>
          </w:tcPr>
          <w:p>
            <w:pPr>
              <w:pStyle w:val="16"/>
              <w:rPr>
                <w:rFonts w:hint="default" w:eastAsia="方正书宋_GBK"/>
                <w:lang w:val="en-US" w:eastAsia="zh-CN"/>
              </w:rPr>
            </w:pPr>
            <w:r>
              <w:rPr>
                <w:rFonts w:hint="eastAsia"/>
                <w:lang w:val="en-US" w:eastAsia="zh-CN"/>
              </w:rPr>
              <w:t>654.96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default" w:eastAsia="方正书宋_GBK"/>
                <w:lang w:val="en-US" w:eastAsia="zh-CN"/>
              </w:rPr>
            </w:pPr>
            <w:r>
              <w:rPr>
                <w:rFonts w:hint="eastAsia"/>
                <w:lang w:val="en-US" w:eastAsia="zh-CN"/>
              </w:rPr>
              <w:t>1.房屋（平方米））</w:t>
            </w:r>
          </w:p>
        </w:tc>
        <w:tc>
          <w:tcPr>
            <w:tcW w:w="2835" w:type="dxa"/>
            <w:vAlign w:val="center"/>
          </w:tcPr>
          <w:p>
            <w:pPr>
              <w:pStyle w:val="18"/>
              <w:jc w:val="right"/>
              <w:rPr>
                <w:rFonts w:hint="default" w:eastAsia="方正书宋_GBK"/>
                <w:lang w:val="en-US" w:eastAsia="zh-CN"/>
              </w:rPr>
            </w:pPr>
            <w:r>
              <w:rPr>
                <w:rFonts w:hint="eastAsia"/>
                <w:lang w:val="en-US" w:eastAsia="zh-CN"/>
              </w:rPr>
              <w:t>190.98</w:t>
            </w:r>
          </w:p>
        </w:tc>
        <w:tc>
          <w:tcPr>
            <w:tcW w:w="2835" w:type="dxa"/>
            <w:vAlign w:val="center"/>
          </w:tcPr>
          <w:p>
            <w:pPr>
              <w:pStyle w:val="16"/>
              <w:rPr>
                <w:rFonts w:hint="default" w:eastAsia="方正书宋_GBK"/>
                <w:lang w:val="en-US" w:eastAsia="zh-CN"/>
              </w:rPr>
            </w:pPr>
            <w:r>
              <w:rPr>
                <w:rFonts w:hint="eastAsia"/>
                <w:lang w:val="en-US" w:eastAsia="zh-CN"/>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eastAsia="方正书宋_GBK"/>
                <w:lang w:eastAsia="zh-CN"/>
              </w:rPr>
            </w:pPr>
            <w:r>
              <w:rPr>
                <w:rFonts w:hint="eastAsia"/>
                <w:lang w:eastAsia="zh-CN"/>
              </w:rPr>
              <w:t>其中：办公用房（平方米））</w:t>
            </w:r>
          </w:p>
        </w:tc>
        <w:tc>
          <w:tcPr>
            <w:tcW w:w="2835" w:type="dxa"/>
            <w:vAlign w:val="center"/>
          </w:tcPr>
          <w:p>
            <w:pPr>
              <w:pStyle w:val="18"/>
              <w:rPr>
                <w:rFonts w:hint="default" w:eastAsia="方正书宋_GBK"/>
                <w:lang w:val="en-US" w:eastAsia="zh-CN"/>
              </w:rPr>
            </w:pPr>
          </w:p>
        </w:tc>
        <w:tc>
          <w:tcPr>
            <w:tcW w:w="2835"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default" w:eastAsia="方正书宋_GBK"/>
                <w:lang w:val="en-US" w:eastAsia="zh-CN"/>
              </w:rPr>
            </w:pPr>
            <w:r>
              <w:rPr>
                <w:rFonts w:hint="eastAsia"/>
                <w:lang w:val="en-US" w:eastAsia="zh-CN"/>
              </w:rPr>
              <w:t>2.车辆（台、辆）</w:t>
            </w:r>
          </w:p>
        </w:tc>
        <w:tc>
          <w:tcPr>
            <w:tcW w:w="2835" w:type="dxa"/>
            <w:vAlign w:val="center"/>
          </w:tcPr>
          <w:p>
            <w:pPr>
              <w:pStyle w:val="18"/>
              <w:jc w:val="right"/>
              <w:rPr>
                <w:rFonts w:hint="default" w:eastAsia="方正书宋_GBK"/>
                <w:lang w:val="en-US" w:eastAsia="zh-CN"/>
              </w:rPr>
            </w:pPr>
            <w:r>
              <w:rPr>
                <w:rFonts w:hint="eastAsia"/>
                <w:lang w:val="en-US" w:eastAsia="zh-CN"/>
              </w:rPr>
              <w:t>7</w:t>
            </w:r>
          </w:p>
        </w:tc>
        <w:tc>
          <w:tcPr>
            <w:tcW w:w="2835" w:type="dxa"/>
            <w:vAlign w:val="center"/>
          </w:tcPr>
          <w:p>
            <w:pPr>
              <w:pStyle w:val="16"/>
              <w:rPr>
                <w:rFonts w:hint="default" w:eastAsia="方正书宋_GBK"/>
                <w:lang w:val="en-US" w:eastAsia="zh-CN"/>
              </w:rPr>
            </w:pPr>
            <w:r>
              <w:rPr>
                <w:rFonts w:hint="eastAsia"/>
                <w:lang w:val="en-US" w:eastAsia="zh-CN"/>
              </w:rPr>
              <w:t>114.22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default" w:eastAsia="方正书宋_GBK"/>
                <w:lang w:val="en-US" w:eastAsia="zh-CN"/>
              </w:rPr>
            </w:pPr>
            <w:r>
              <w:rPr>
                <w:rFonts w:hint="eastAsia"/>
                <w:lang w:val="en-US" w:eastAsia="zh-CN"/>
              </w:rP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default" w:eastAsia="方正书宋_GBK"/>
                <w:lang w:val="en-US" w:eastAsia="zh-CN"/>
              </w:rPr>
            </w:pPr>
            <w:r>
              <w:rPr>
                <w:rFonts w:hint="eastAsia"/>
                <w:lang w:val="en-US" w:eastAsia="zh-CN"/>
              </w:rPr>
              <w:t>4.其他固定资产</w:t>
            </w:r>
          </w:p>
        </w:tc>
        <w:tc>
          <w:tcPr>
            <w:tcW w:w="2835" w:type="dxa"/>
            <w:vAlign w:val="center"/>
          </w:tcPr>
          <w:p>
            <w:pPr>
              <w:pStyle w:val="18"/>
              <w:rPr>
                <w:rFonts w:hint="default" w:eastAsia="方正书宋_GBK"/>
                <w:lang w:val="en-US" w:eastAsia="zh-CN"/>
              </w:rPr>
            </w:pPr>
          </w:p>
        </w:tc>
        <w:tc>
          <w:tcPr>
            <w:tcW w:w="2835" w:type="dxa"/>
            <w:vAlign w:val="center"/>
          </w:tcPr>
          <w:p>
            <w:pPr>
              <w:pStyle w:val="16"/>
              <w:rPr>
                <w:rFonts w:hint="default" w:eastAsia="方正书宋_GBK"/>
                <w:lang w:val="en-US" w:eastAsia="zh-CN"/>
              </w:rPr>
            </w:pPr>
            <w:r>
              <w:rPr>
                <w:rFonts w:hint="eastAsia"/>
                <w:lang w:val="en-US" w:eastAsia="zh-CN"/>
              </w:rPr>
              <w:t>485.74</w:t>
            </w:r>
          </w:p>
        </w:tc>
      </w:tr>
    </w:tbl>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rPr>
          <w:rFonts w:eastAsia="方正仿宋_GBK"/>
          <w:color w:val="000000"/>
          <w:sz w:val="28"/>
        </w:rPr>
      </w:pPr>
      <w:r>
        <w:rPr>
          <w:rFonts w:eastAsia="方正仿宋_GBK"/>
          <w:color w:val="000000"/>
          <w:sz w:val="28"/>
        </w:rPr>
        <w:t>1、</w:t>
      </w:r>
      <w:r>
        <w:rPr>
          <w:rFonts w:hint="eastAsia" w:eastAsia="方正仿宋_GBK"/>
          <w:b/>
          <w:bCs/>
          <w:color w:val="000000"/>
          <w:sz w:val="28"/>
        </w:rPr>
        <w:t>财政拨款收入：</w:t>
      </w:r>
      <w:r>
        <w:rPr>
          <w:rFonts w:hint="eastAsia" w:eastAsia="方正仿宋_GBK"/>
          <w:color w:val="000000"/>
          <w:sz w:val="28"/>
        </w:rPr>
        <w:t>本年度从本级财政部门取得的财政拨款，包括一般公共预算财政拨款和政府性基金预算财政拨款。</w:t>
      </w:r>
    </w:p>
    <w:p>
      <w:pPr>
        <w:spacing w:line="500" w:lineRule="exact"/>
        <w:ind w:firstLine="560"/>
      </w:pPr>
      <w:r>
        <w:rPr>
          <w:rFonts w:eastAsia="方正仿宋_GBK"/>
          <w:b/>
          <w:bCs/>
          <w:color w:val="000000"/>
          <w:sz w:val="28"/>
        </w:rPr>
        <w:t>2、事业收入：</w:t>
      </w:r>
      <w:r>
        <w:rPr>
          <w:rFonts w:eastAsia="方正仿宋_GBK"/>
          <w:color w:val="000000"/>
          <w:sz w:val="28"/>
        </w:rPr>
        <w:t>指事业单位开展专业业务活动及辅助活动所取得的收入。</w:t>
      </w:r>
    </w:p>
    <w:p>
      <w:pPr>
        <w:spacing w:line="500" w:lineRule="exact"/>
        <w:ind w:firstLine="560"/>
        <w:rPr>
          <w:rFonts w:hint="eastAsia" w:eastAsia="方正仿宋_GBK"/>
          <w:color w:val="000000"/>
          <w:sz w:val="28"/>
        </w:rPr>
      </w:pPr>
      <w:r>
        <w:rPr>
          <w:rFonts w:eastAsia="方正仿宋_GBK"/>
          <w:b/>
          <w:bCs/>
          <w:color w:val="000000"/>
          <w:sz w:val="28"/>
        </w:rPr>
        <w:t>3、</w:t>
      </w:r>
      <w:r>
        <w:rPr>
          <w:rFonts w:hint="eastAsia" w:eastAsia="方正仿宋_GBK"/>
          <w:b/>
          <w:bCs/>
          <w:color w:val="000000"/>
          <w:sz w:val="28"/>
        </w:rPr>
        <w:t>公务用车购置：</w:t>
      </w:r>
      <w:r>
        <w:rPr>
          <w:rFonts w:hint="eastAsia" w:eastAsia="方正仿宋_GBK"/>
          <w:color w:val="000000"/>
          <w:sz w:val="28"/>
        </w:rPr>
        <w:t>填列单位公务用车车辆购置支出（含车辆购置税）。</w:t>
      </w:r>
    </w:p>
    <w:p>
      <w:pPr>
        <w:spacing w:line="500" w:lineRule="exact"/>
        <w:ind w:firstLine="560"/>
      </w:pPr>
      <w:r>
        <w:rPr>
          <w:rFonts w:eastAsia="方正仿宋_GBK"/>
          <w:b/>
          <w:bCs/>
          <w:color w:val="000000"/>
          <w:sz w:val="28"/>
        </w:rPr>
        <w:t xml:space="preserve">4、 </w:t>
      </w:r>
      <w:r>
        <w:rPr>
          <w:rFonts w:hint="eastAsia" w:eastAsia="方正仿宋_GBK"/>
          <w:b/>
          <w:bCs/>
          <w:color w:val="000000"/>
          <w:sz w:val="28"/>
        </w:rPr>
        <w:t>机关运行经费：</w:t>
      </w:r>
      <w:r>
        <w:rPr>
          <w:rFonts w:hint="eastAsia" w:eastAsia="方正仿宋_GBK"/>
          <w:color w:val="000000"/>
          <w:sz w:val="28"/>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line="500" w:lineRule="exact"/>
        <w:ind w:firstLine="560"/>
      </w:pPr>
      <w:r>
        <w:rPr>
          <w:rFonts w:eastAsia="方正仿宋_GBK"/>
          <w:b/>
          <w:bCs/>
          <w:color w:val="000000"/>
          <w:sz w:val="28"/>
        </w:rPr>
        <w:t>5、</w:t>
      </w:r>
      <w:r>
        <w:rPr>
          <w:rFonts w:hint="eastAsia" w:eastAsia="方正仿宋_GBK"/>
          <w:b/>
          <w:bCs/>
          <w:color w:val="000000"/>
          <w:sz w:val="28"/>
        </w:rPr>
        <w:t>基本支出：</w:t>
      </w:r>
      <w:r>
        <w:rPr>
          <w:rFonts w:hint="eastAsia" w:eastAsia="方正仿宋_GBK"/>
          <w:color w:val="000000"/>
          <w:sz w:val="28"/>
        </w:rPr>
        <w:t>填列单位为保障机构正常运转、完成日常工作任务而发生的各项支出。</w:t>
      </w:r>
    </w:p>
    <w:p>
      <w:pPr>
        <w:spacing w:line="500" w:lineRule="exact"/>
        <w:ind w:firstLine="560"/>
        <w:rPr>
          <w:rFonts w:hint="eastAsia" w:eastAsia="方正仿宋_GBK"/>
          <w:color w:val="000000"/>
          <w:sz w:val="28"/>
          <w:lang w:eastAsia="zh-CN"/>
        </w:rPr>
      </w:pPr>
      <w:r>
        <w:rPr>
          <w:rFonts w:eastAsia="方正仿宋_GBK"/>
          <w:b/>
          <w:bCs/>
          <w:color w:val="000000"/>
          <w:sz w:val="28"/>
        </w:rPr>
        <w:t>6、</w:t>
      </w:r>
      <w:r>
        <w:rPr>
          <w:rFonts w:hint="eastAsia" w:eastAsia="方正仿宋_GBK"/>
          <w:b/>
          <w:bCs/>
          <w:color w:val="000000"/>
          <w:sz w:val="28"/>
        </w:rPr>
        <w:t>项目支出：</w:t>
      </w:r>
      <w:r>
        <w:rPr>
          <w:rFonts w:hint="eastAsia" w:eastAsia="方正仿宋_GBK"/>
          <w:color w:val="000000"/>
          <w:sz w:val="28"/>
        </w:rPr>
        <w:t>填列单位为完成特定的行政工作任务或事业发展目标，在基本支出之外发生的各项支出</w:t>
      </w:r>
      <w:r>
        <w:rPr>
          <w:rFonts w:hint="eastAsia" w:eastAsia="方正仿宋_GBK"/>
          <w:color w:val="000000"/>
          <w:sz w:val="28"/>
          <w:lang w:eastAsia="zh-CN"/>
        </w:rPr>
        <w:t>。</w:t>
      </w:r>
    </w:p>
    <w:p>
      <w:pPr>
        <w:spacing w:line="500" w:lineRule="exact"/>
        <w:ind w:firstLine="560"/>
        <w:rPr>
          <w:rFonts w:eastAsia="方正仿宋_GBK"/>
          <w:color w:val="000000"/>
          <w:sz w:val="28"/>
        </w:rPr>
      </w:pPr>
      <w:r>
        <w:rPr>
          <w:rFonts w:eastAsia="方正仿宋_GBK"/>
          <w:b/>
          <w:bCs/>
          <w:color w:val="000000"/>
          <w:sz w:val="28"/>
        </w:rPr>
        <w:t>7、</w:t>
      </w:r>
      <w:r>
        <w:rPr>
          <w:rFonts w:hint="eastAsia" w:eastAsia="方正仿宋_GBK"/>
          <w:b/>
          <w:bCs/>
          <w:color w:val="000000"/>
          <w:sz w:val="28"/>
        </w:rPr>
        <w:t>“三公”经费</w:t>
      </w:r>
      <w:r>
        <w:rPr>
          <w:rFonts w:hint="eastAsia" w:eastAsia="方正仿宋_GBK"/>
          <w:color w:val="000000"/>
          <w:sz w:val="28"/>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rPr>
          <w:rFonts w:ascii="方正小标宋_GBK" w:hAnsi="方正小标宋_GBK" w:eastAsia="方正小标宋_GBK" w:cs="方正小标宋_GBK"/>
          <w:color w:val="000000"/>
          <w:sz w:val="72"/>
          <w:lang w:eastAsia="zh-CN"/>
        </w:rPr>
      </w:pPr>
      <w:bookmarkStart w:id="18" w:name="宽城满族自治县水务局本级收支预算"/>
      <w:bookmarkEnd w:id="18"/>
      <w:r>
        <w:rPr>
          <w:rFonts w:ascii="方正小标宋_GBK" w:hAnsi="方正小标宋_GBK" w:eastAsia="方正小标宋_GBK" w:cs="方正小标宋_GBK"/>
          <w:color w:val="000000"/>
          <w:sz w:val="72"/>
        </w:rPr>
        <w:t>第二部分  部门所属单位预算</w:t>
      </w:r>
    </w:p>
    <w:p>
      <w:pPr>
        <w:jc w:val="center"/>
        <w:rPr>
          <w:rFonts w:ascii="方正小标宋_GBK" w:hAnsi="方正小标宋_GBK" w:eastAsia="方正小标宋_GBK" w:cs="方正小标宋_GBK"/>
          <w:color w:val="000000"/>
          <w:sz w:val="72"/>
          <w:lang w:eastAsia="zh-CN"/>
        </w:rPr>
      </w:pPr>
    </w:p>
    <w:p>
      <w:pPr>
        <w:jc w:val="center"/>
        <w:rPr>
          <w:rFonts w:ascii="方正小标宋_GBK" w:hAnsi="方正小标宋_GBK" w:eastAsia="方正小标宋_GBK" w:cs="方正小标宋_GBK"/>
          <w:color w:val="000000"/>
          <w:sz w:val="72"/>
          <w:lang w:eastAsia="zh-CN"/>
        </w:rPr>
      </w:pPr>
    </w:p>
    <w:p>
      <w:pPr>
        <w:jc w:val="center"/>
        <w:rPr>
          <w:rFonts w:ascii="方正小标宋_GBK" w:hAnsi="方正小标宋_GBK" w:eastAsia="方正小标宋_GBK" w:cs="方正小标宋_GBK"/>
          <w:color w:val="000000"/>
          <w:sz w:val="72"/>
          <w:lang w:eastAsia="zh-CN"/>
        </w:rPr>
      </w:pPr>
    </w:p>
    <w:p>
      <w:pPr>
        <w:jc w:val="center"/>
        <w:rPr>
          <w:rFonts w:ascii="方正小标宋_GBK" w:hAnsi="方正小标宋_GBK" w:eastAsia="方正小标宋_GBK" w:cs="方正小标宋_GBK"/>
          <w:color w:val="000000"/>
          <w:sz w:val="72"/>
          <w:lang w:eastAsia="zh-CN"/>
        </w:rPr>
      </w:pPr>
    </w:p>
    <w:p>
      <w:pPr>
        <w:jc w:val="center"/>
        <w:rPr>
          <w:rFonts w:ascii="方正小标宋_GBK" w:hAnsi="方正小标宋_GBK" w:eastAsia="方正小标宋_GBK" w:cs="方正小标宋_GBK"/>
          <w:color w:val="000000"/>
          <w:sz w:val="72"/>
          <w:lang w:eastAsia="zh-CN"/>
        </w:rPr>
      </w:pPr>
    </w:p>
    <w:p>
      <w:pPr>
        <w:jc w:val="center"/>
        <w:rPr>
          <w:rFonts w:ascii="方正小标宋_GBK" w:hAnsi="方正小标宋_GBK" w:eastAsia="方正小标宋_GBK" w:cs="方正小标宋_GBK"/>
          <w:color w:val="000000"/>
          <w:sz w:val="72"/>
          <w:lang w:eastAsia="zh-CN"/>
        </w:rPr>
      </w:pPr>
    </w:p>
    <w:p>
      <w:pPr>
        <w:jc w:val="center"/>
        <w:outlineLvl w:val="3"/>
      </w:pPr>
      <w:r>
        <w:rPr>
          <w:rFonts w:hint="eastAsia" w:ascii="方正小标宋_GBK" w:hAnsi="方正小标宋_GBK" w:eastAsia="方正小标宋_GBK" w:cs="方正小标宋_GBK"/>
          <w:color w:val="000000"/>
          <w:sz w:val="44"/>
          <w:lang w:eastAsia="zh-CN"/>
        </w:rPr>
        <w:t>中共宽城满族自治县纪律检查委员会</w:t>
      </w:r>
      <w:r>
        <w:rPr>
          <w:rFonts w:ascii="方正小标宋_GBK" w:hAnsi="方正小标宋_GBK" w:eastAsia="方正小标宋_GBK" w:cs="方正小标宋_GBK"/>
          <w:color w:val="000000"/>
          <w:sz w:val="44"/>
        </w:rPr>
        <w:t>本级收支预算</w:t>
      </w:r>
    </w:p>
    <w:p>
      <w:pPr>
        <w:spacing w:line="500" w:lineRule="exact"/>
        <w:ind w:firstLine="560"/>
      </w:pPr>
    </w:p>
    <w:p>
      <w:pPr>
        <w:pStyle w:val="2"/>
      </w:pPr>
    </w:p>
    <w:p>
      <w:pPr>
        <w:pStyle w:val="3"/>
      </w:pPr>
    </w:p>
    <w:p/>
    <w:p>
      <w:pPr>
        <w:pStyle w:val="2"/>
      </w:pPr>
    </w:p>
    <w:p>
      <w:pPr>
        <w:pStyle w:val="3"/>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[222]</w:t>
            </w:r>
            <w:r>
              <w:rPr>
                <w:rFonts w:hint="eastAsia"/>
              </w:rPr>
              <w:t>中共宽城满族自治县纪律检查</w:t>
            </w:r>
            <w:r>
              <w:rPr>
                <w:rFonts w:hint="eastAsia"/>
                <w:lang w:eastAsia="zh-CN"/>
              </w:rPr>
              <w:t>委员会本级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rPr>
                <w:rFonts w:hint="eastAsia"/>
                <w:lang w:val="en-US" w:eastAsia="zh-CN"/>
              </w:rPr>
              <w:t>1828.08</w:t>
            </w:r>
          </w:p>
        </w:tc>
        <w:tc>
          <w:tcPr>
            <w:tcW w:w="4535" w:type="dxa"/>
            <w:vAlign w:val="center"/>
          </w:tcPr>
          <w:p>
            <w:pPr>
              <w:pStyle w:val="17"/>
            </w:pPr>
            <w:r>
              <w:t>一、一般公共服务支出</w:t>
            </w:r>
          </w:p>
        </w:tc>
        <w:tc>
          <w:tcPr>
            <w:tcW w:w="2126" w:type="dxa"/>
            <w:vAlign w:val="center"/>
          </w:tcPr>
          <w:p>
            <w:pPr>
              <w:pStyle w:val="16"/>
            </w:pPr>
            <w:r>
              <w:rPr>
                <w:rFonts w:hint="eastAsia"/>
                <w:lang w:val="en-US" w:eastAsia="zh-CN"/>
              </w:rPr>
              <w:t>1536.34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139.33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default" w:eastAsia="方正书宋_GBK"/>
                <w:lang w:val="en-US" w:eastAsia="zh-CN"/>
              </w:rPr>
            </w:pPr>
            <w:r>
              <w:rPr>
                <w:rFonts w:hint="eastAsia"/>
                <w:lang w:val="en-US" w:eastAsia="zh-CN"/>
              </w:rPr>
              <w:t>53.09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eastAsia="方正书宋_GBK"/>
                <w:lang w:val="en-US" w:eastAsia="zh-CN"/>
              </w:rPr>
            </w:pPr>
            <w:r>
              <w:rPr>
                <w:rFonts w:hint="eastAsia"/>
                <w:lang w:val="en-US" w:eastAsia="zh-CN"/>
              </w:rPr>
              <w:t>99.32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1828.08</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1828.08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1828.08</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1828.08</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[222]</w:t>
            </w:r>
            <w:r>
              <w:rPr>
                <w:rFonts w:hint="eastAsia"/>
              </w:rPr>
              <w:t>中共宽城满族自治县纪律检查</w:t>
            </w:r>
            <w:r>
              <w:rPr>
                <w:rFonts w:hint="eastAsia"/>
                <w:lang w:eastAsia="zh-CN"/>
              </w:rPr>
              <w:t>委员会本级</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jc w:val="right"/>
              <w:rPr>
                <w:rFonts w:hint="default" w:ascii="方正书宋_GBK" w:hAnsi="方正书宋_GBK" w:eastAsia="方正书宋_GBK" w:cs="方正书宋_GBK"/>
                <w:b/>
                <w:sz w:val="21"/>
                <w:szCs w:val="24"/>
                <w:lang w:val="en-US" w:eastAsia="zh-CN" w:bidi="ar-SA"/>
              </w:rPr>
            </w:pPr>
            <w:r>
              <w:rPr>
                <w:rFonts w:hint="eastAsia"/>
                <w:lang w:val="en-US" w:eastAsia="zh-CN"/>
              </w:rPr>
              <w:t>1828.08</w:t>
            </w:r>
          </w:p>
        </w:tc>
        <w:tc>
          <w:tcPr>
            <w:tcW w:w="1134" w:type="dxa"/>
            <w:vAlign w:val="center"/>
          </w:tcPr>
          <w:p>
            <w:pPr>
              <w:pStyle w:val="20"/>
              <w:jc w:val="right"/>
              <w:rPr>
                <w:rFonts w:hint="default" w:ascii="方正书宋_GBK" w:hAnsi="方正书宋_GBK" w:eastAsia="方正书宋_GBK" w:cs="方正书宋_GBK"/>
                <w:b/>
                <w:sz w:val="21"/>
                <w:szCs w:val="24"/>
                <w:lang w:val="en-US" w:eastAsia="zh-CN" w:bidi="ar-SA"/>
              </w:rPr>
            </w:pPr>
            <w:r>
              <w:rPr>
                <w:rFonts w:hint="eastAsia"/>
                <w:lang w:val="en-US" w:eastAsia="zh-CN"/>
              </w:rPr>
              <w:t>1828.08</w:t>
            </w:r>
          </w:p>
        </w:tc>
        <w:tc>
          <w:tcPr>
            <w:tcW w:w="1134" w:type="dxa"/>
            <w:vAlign w:val="center"/>
          </w:tcPr>
          <w:p>
            <w:pPr>
              <w:pStyle w:val="20"/>
              <w:jc w:val="right"/>
              <w:rPr>
                <w:rFonts w:hint="default" w:ascii="方正书宋_GBK" w:hAnsi="方正书宋_GBK" w:eastAsia="方正书宋_GBK" w:cs="方正书宋_GBK"/>
                <w:b/>
                <w:sz w:val="21"/>
                <w:szCs w:val="24"/>
                <w:lang w:val="en-US" w:eastAsia="zh-CN" w:bidi="ar-SA"/>
              </w:rPr>
            </w:pPr>
            <w:r>
              <w:rPr>
                <w:rFonts w:hint="eastAsia"/>
                <w:lang w:val="en-US" w:eastAsia="zh-CN"/>
              </w:rPr>
              <w:t>1828.08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jc w:val="left"/>
              <w:rPr>
                <w:rFonts w:hint="default" w:ascii="方正书宋_GBK" w:hAnsi="方正书宋_GBK" w:eastAsia="方正书宋_GBK" w:cs="方正书宋_GBK"/>
                <w:sz w:val="21"/>
                <w:szCs w:val="24"/>
                <w:lang w:val="en-US" w:eastAsia="zh-CN" w:bidi="ar-SA"/>
              </w:rPr>
            </w:pPr>
            <w:r>
              <w:rPr>
                <w:rFonts w:ascii="Calibri" w:hAnsi="Calibri"/>
                <w:color w:val="000000"/>
                <w:sz w:val="22"/>
                <w:szCs w:val="22"/>
              </w:rPr>
              <w:t>201</w:t>
            </w:r>
          </w:p>
        </w:tc>
        <w:tc>
          <w:tcPr>
            <w:tcW w:w="1559" w:type="dxa"/>
            <w:vAlign w:val="center"/>
          </w:tcPr>
          <w:p>
            <w:pPr>
              <w:pStyle w:val="17"/>
              <w:jc w:val="left"/>
              <w:rPr>
                <w:rFonts w:ascii="方正书宋_GBK" w:hAnsi="方正书宋_GBK" w:eastAsia="方正书宋_GBK" w:cs="方正书宋_GBK"/>
                <w:sz w:val="21"/>
                <w:szCs w:val="24"/>
                <w:lang w:val="en-US" w:eastAsia="uk-UA" w:bidi="ar-SA"/>
              </w:rPr>
            </w:pPr>
            <w:r>
              <w:rPr>
                <w:rFonts w:hint="eastAsia" w:ascii="宋体" w:hAnsi="宋体" w:eastAsia="宋体" w:cs="宋体"/>
                <w:color w:val="000000"/>
                <w:sz w:val="22"/>
                <w:szCs w:val="22"/>
              </w:rPr>
              <w:t>一般公共服务支出</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jc w:val="left"/>
              <w:rPr>
                <w:rFonts w:hint="default" w:ascii="方正书宋_GBK" w:hAnsi="方正书宋_GBK" w:eastAsia="方正书宋_GBK" w:cs="方正书宋_GBK"/>
                <w:sz w:val="21"/>
                <w:szCs w:val="24"/>
                <w:lang w:val="en-US" w:eastAsia="zh-CN" w:bidi="ar-SA"/>
              </w:rPr>
            </w:pPr>
            <w:r>
              <w:rPr>
                <w:rFonts w:ascii="Calibri" w:hAnsi="Calibri"/>
                <w:color w:val="000000"/>
                <w:sz w:val="22"/>
                <w:szCs w:val="22"/>
              </w:rPr>
              <w:t>20111</w:t>
            </w:r>
          </w:p>
        </w:tc>
        <w:tc>
          <w:tcPr>
            <w:tcW w:w="1559"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纪检监察事务</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1536.34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jc w:val="left"/>
              <w:rPr>
                <w:rFonts w:ascii="Calibri" w:hAnsi="Calibri" w:eastAsia="宋体" w:cs="宋体"/>
                <w:color w:val="000000"/>
                <w:sz w:val="22"/>
                <w:szCs w:val="22"/>
                <w:lang w:val="en-US" w:eastAsia="uk-UA" w:bidi="ar-SA"/>
              </w:rPr>
            </w:pPr>
            <w:r>
              <w:rPr>
                <w:rFonts w:ascii="Calibri" w:hAnsi="Calibri"/>
                <w:color w:val="000000"/>
                <w:sz w:val="22"/>
                <w:szCs w:val="22"/>
              </w:rPr>
              <w:t>2011101</w:t>
            </w:r>
          </w:p>
        </w:tc>
        <w:tc>
          <w:tcPr>
            <w:tcW w:w="1559"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行政运行</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1336.34</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1336.34</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1336.34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jc w:val="left"/>
              <w:rPr>
                <w:rFonts w:ascii="Calibri" w:hAnsi="Calibri" w:eastAsia="宋体" w:cs="宋体"/>
                <w:color w:val="000000"/>
                <w:sz w:val="22"/>
                <w:szCs w:val="22"/>
                <w:lang w:val="en-US" w:eastAsia="uk-UA" w:bidi="ar-SA"/>
              </w:rPr>
            </w:pPr>
            <w:r>
              <w:rPr>
                <w:rFonts w:ascii="Calibri" w:hAnsi="Calibri"/>
                <w:color w:val="000000"/>
                <w:sz w:val="22"/>
                <w:szCs w:val="22"/>
              </w:rPr>
              <w:t>2011104</w:t>
            </w:r>
          </w:p>
        </w:tc>
        <w:tc>
          <w:tcPr>
            <w:tcW w:w="1559"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大案要案查处</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jc w:val="left"/>
              <w:rPr>
                <w:rFonts w:hint="default" w:ascii="方正书宋_GBK" w:hAnsi="方正书宋_GBK" w:eastAsia="方正书宋_GBK" w:cs="方正书宋_GBK"/>
                <w:sz w:val="21"/>
                <w:szCs w:val="24"/>
                <w:lang w:val="en-US" w:eastAsia="zh-CN" w:bidi="ar-SA"/>
              </w:rPr>
            </w:pPr>
            <w:r>
              <w:rPr>
                <w:rFonts w:hint="eastAsia" w:ascii="Calibri" w:hAnsi="Calibri" w:eastAsia="Times New Roman" w:cs="Times New Roman"/>
                <w:color w:val="000000"/>
                <w:sz w:val="22"/>
                <w:szCs w:val="22"/>
                <w:lang w:val="en-US" w:eastAsia="zh-CN" w:bidi="ar-SA"/>
              </w:rPr>
              <w:t>2011199</w:t>
            </w:r>
          </w:p>
        </w:tc>
        <w:tc>
          <w:tcPr>
            <w:tcW w:w="1559" w:type="dxa"/>
            <w:vAlign w:val="center"/>
          </w:tcPr>
          <w:p>
            <w:pPr>
              <w:pStyle w:val="17"/>
              <w:jc w:val="left"/>
              <w:rPr>
                <w:rFonts w:ascii="方正书宋_GBK" w:hAnsi="方正书宋_GBK" w:eastAsia="方正书宋_GBK" w:cs="方正书宋_GBK"/>
                <w:sz w:val="21"/>
                <w:szCs w:val="24"/>
                <w:lang w:val="en-US" w:eastAsia="uk-UA" w:bidi="ar-SA"/>
              </w:rPr>
            </w:pPr>
            <w:r>
              <w:rPr>
                <w:rFonts w:hint="eastAsia" w:ascii="宋体" w:hAnsi="宋体" w:eastAsia="宋体" w:cs="宋体"/>
                <w:color w:val="000000"/>
                <w:sz w:val="22"/>
                <w:szCs w:val="22"/>
              </w:rPr>
              <w:t>其他纪检监察事务支出</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208</w:t>
            </w:r>
          </w:p>
        </w:tc>
        <w:tc>
          <w:tcPr>
            <w:tcW w:w="1559"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社会保障和就业支出</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139.33</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139.33</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139.33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20805</w:t>
            </w:r>
          </w:p>
        </w:tc>
        <w:tc>
          <w:tcPr>
            <w:tcW w:w="1559"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行政事业单位养老支出</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137.77</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137.77</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137.77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2080501</w:t>
            </w:r>
          </w:p>
        </w:tc>
        <w:tc>
          <w:tcPr>
            <w:tcW w:w="1559"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行政单位离退休</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14.77</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14.77</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14.77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jc w:val="left"/>
              <w:rPr>
                <w:rFonts w:ascii="Calibri" w:hAnsi="Calibri" w:eastAsia="Times New Roman" w:cs="Times New Roman"/>
                <w:color w:val="000000"/>
                <w:sz w:val="22"/>
                <w:szCs w:val="22"/>
                <w:lang w:val="en-US" w:eastAsia="uk-UA" w:bidi="ar-SA"/>
              </w:rPr>
            </w:pPr>
            <w:r>
              <w:rPr>
                <w:rFonts w:ascii="Calibri" w:hAnsi="Calibri" w:eastAsia="Times New Roman" w:cs="Times New Roman"/>
                <w:color w:val="000000"/>
                <w:sz w:val="22"/>
                <w:szCs w:val="22"/>
                <w:lang w:val="en-US" w:eastAsia="uk-UA" w:bidi="ar-SA"/>
              </w:rPr>
              <w:t>2080505</w:t>
            </w:r>
          </w:p>
        </w:tc>
        <w:tc>
          <w:tcPr>
            <w:tcW w:w="1559" w:type="dxa"/>
            <w:vAlign w:val="center"/>
          </w:tcPr>
          <w:p>
            <w:pPr>
              <w:pStyle w:val="17"/>
              <w:jc w:val="left"/>
              <w:rPr>
                <w:rFonts w:ascii="方正书宋_GBK" w:hAnsi="方正书宋_GBK" w:eastAsia="方正书宋_GBK" w:cs="方正书宋_GBK"/>
                <w:sz w:val="21"/>
                <w:szCs w:val="24"/>
                <w:lang w:val="en-US" w:eastAsia="uk-UA" w:bidi="ar-SA"/>
              </w:rPr>
            </w:pPr>
            <w:r>
              <w:rPr>
                <w:rFonts w:hint="eastAsia" w:ascii="宋体" w:hAnsi="宋体" w:eastAsia="宋体" w:cs="宋体"/>
                <w:color w:val="000000"/>
                <w:sz w:val="22"/>
                <w:szCs w:val="22"/>
              </w:rPr>
              <w:t>机关事业单位基本养老保险缴费支出</w:t>
            </w:r>
          </w:p>
        </w:tc>
        <w:tc>
          <w:tcPr>
            <w:tcW w:w="1134" w:type="dxa"/>
            <w:vAlign w:val="center"/>
          </w:tcPr>
          <w:p>
            <w:pPr>
              <w:pStyle w:val="16"/>
              <w:jc w:val="right"/>
              <w:rPr>
                <w:rFonts w:hint="default"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123.00</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123.00</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123.00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jc w:val="left"/>
              <w:rPr>
                <w:rFonts w:ascii="Calibri" w:hAnsi="Calibri" w:eastAsia="Times New Roman" w:cs="Times New Roman"/>
                <w:color w:val="000000"/>
                <w:sz w:val="22"/>
                <w:szCs w:val="22"/>
                <w:lang w:val="en-US" w:eastAsia="uk-UA" w:bidi="ar-SA"/>
              </w:rPr>
            </w:pPr>
            <w:r>
              <w:rPr>
                <w:rFonts w:ascii="Calibri" w:hAnsi="Calibri" w:eastAsia="Times New Roman" w:cs="Times New Roman"/>
                <w:color w:val="000000"/>
                <w:sz w:val="22"/>
                <w:szCs w:val="22"/>
                <w:lang w:val="en-US" w:eastAsia="uk-UA" w:bidi="ar-SA"/>
              </w:rPr>
              <w:t>20808</w:t>
            </w:r>
          </w:p>
        </w:tc>
        <w:tc>
          <w:tcPr>
            <w:tcW w:w="1559" w:type="dxa"/>
            <w:vAlign w:val="center"/>
          </w:tcPr>
          <w:p>
            <w:pPr>
              <w:pStyle w:val="17"/>
              <w:jc w:val="left"/>
              <w:rPr>
                <w:rFonts w:ascii="方正书宋_GBK" w:hAnsi="方正书宋_GBK" w:eastAsia="方正书宋_GBK" w:cs="方正书宋_GBK"/>
                <w:sz w:val="21"/>
                <w:szCs w:val="24"/>
                <w:lang w:val="en-US" w:eastAsia="uk-UA" w:bidi="ar-SA"/>
              </w:rPr>
            </w:pPr>
            <w:r>
              <w:rPr>
                <w:rFonts w:hint="eastAsia" w:ascii="宋体" w:hAnsi="宋体" w:eastAsia="宋体" w:cs="宋体"/>
                <w:color w:val="000000"/>
                <w:sz w:val="22"/>
                <w:szCs w:val="22"/>
              </w:rPr>
              <w:t>抚恤</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jc w:val="left"/>
              <w:rPr>
                <w:rFonts w:ascii="Calibri" w:hAnsi="Calibri" w:eastAsia="Times New Roman" w:cs="Times New Roman"/>
                <w:color w:val="000000"/>
                <w:sz w:val="22"/>
                <w:szCs w:val="22"/>
                <w:lang w:val="en-US" w:eastAsia="uk-UA" w:bidi="ar-SA"/>
              </w:rPr>
            </w:pPr>
            <w:r>
              <w:rPr>
                <w:rFonts w:ascii="Calibri" w:hAnsi="Calibri" w:eastAsia="Times New Roman" w:cs="Times New Roman"/>
                <w:color w:val="000000"/>
                <w:sz w:val="22"/>
                <w:szCs w:val="22"/>
                <w:lang w:val="en-US" w:eastAsia="uk-UA" w:bidi="ar-SA"/>
              </w:rPr>
              <w:t>2080802</w:t>
            </w:r>
          </w:p>
        </w:tc>
        <w:tc>
          <w:tcPr>
            <w:tcW w:w="1559" w:type="dxa"/>
            <w:vAlign w:val="center"/>
          </w:tcPr>
          <w:p>
            <w:pPr>
              <w:pStyle w:val="17"/>
              <w:jc w:val="left"/>
              <w:rPr>
                <w:rFonts w:ascii="方正书宋_GBK" w:hAnsi="方正书宋_GBK" w:eastAsia="方正书宋_GBK" w:cs="方正书宋_GBK"/>
                <w:sz w:val="21"/>
                <w:szCs w:val="24"/>
                <w:lang w:val="en-US" w:eastAsia="uk-UA" w:bidi="ar-SA"/>
              </w:rPr>
            </w:pPr>
            <w:r>
              <w:t>伤残抚恤</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jc w:val="left"/>
              <w:rPr>
                <w:rFonts w:ascii="Calibri" w:hAnsi="Calibri" w:eastAsia="Times New Roman" w:cs="Times New Roman"/>
                <w:color w:val="000000"/>
                <w:sz w:val="22"/>
                <w:szCs w:val="22"/>
                <w:lang w:val="en-US" w:eastAsia="uk-UA" w:bidi="ar-SA"/>
              </w:rPr>
            </w:pPr>
            <w:r>
              <w:rPr>
                <w:rFonts w:ascii="Calibri" w:hAnsi="Calibri" w:eastAsia="Times New Roman" w:cs="Times New Roman"/>
                <w:color w:val="000000"/>
                <w:sz w:val="22"/>
                <w:szCs w:val="22"/>
                <w:lang w:val="en-US" w:eastAsia="uk-UA" w:bidi="ar-SA"/>
              </w:rPr>
              <w:t>210</w:t>
            </w:r>
          </w:p>
        </w:tc>
        <w:tc>
          <w:tcPr>
            <w:tcW w:w="1559" w:type="dxa"/>
            <w:vAlign w:val="center"/>
          </w:tcPr>
          <w:p>
            <w:pPr>
              <w:pStyle w:val="17"/>
              <w:jc w:val="left"/>
              <w:rPr>
                <w:rFonts w:ascii="方正书宋_GBK" w:hAnsi="方正书宋_GBK" w:eastAsia="方正书宋_GBK" w:cs="方正书宋_GBK"/>
                <w:sz w:val="21"/>
                <w:szCs w:val="24"/>
                <w:lang w:val="en-US" w:eastAsia="uk-UA" w:bidi="ar-SA"/>
              </w:rPr>
            </w:pPr>
            <w:r>
              <w:t>卫生健康支出</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21011</w:t>
            </w:r>
          </w:p>
        </w:tc>
        <w:tc>
          <w:tcPr>
            <w:tcW w:w="1559" w:type="dxa"/>
            <w:vAlign w:val="center"/>
          </w:tcPr>
          <w:p>
            <w:pPr>
              <w:jc w:val="left"/>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行政事业单位医疗</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2101101</w:t>
            </w:r>
          </w:p>
        </w:tc>
        <w:tc>
          <w:tcPr>
            <w:tcW w:w="1559" w:type="dxa"/>
            <w:vAlign w:val="center"/>
          </w:tcPr>
          <w:p>
            <w:pPr>
              <w:pStyle w:val="17"/>
              <w:jc w:val="left"/>
              <w:rPr>
                <w:rFonts w:ascii="方正书宋_GBK" w:hAnsi="方正书宋_GBK" w:eastAsia="方正书宋_GBK" w:cs="方正书宋_GBK"/>
                <w:sz w:val="21"/>
                <w:szCs w:val="24"/>
                <w:lang w:val="en-US" w:eastAsia="uk-UA" w:bidi="ar-SA"/>
              </w:rPr>
            </w:pPr>
            <w:r>
              <w:t>行政单位医疗</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2101103</w:t>
            </w:r>
          </w:p>
        </w:tc>
        <w:tc>
          <w:tcPr>
            <w:tcW w:w="1559" w:type="dxa"/>
            <w:vAlign w:val="center"/>
          </w:tcPr>
          <w:p>
            <w:pPr>
              <w:pStyle w:val="17"/>
              <w:jc w:val="left"/>
              <w:rPr>
                <w:rFonts w:ascii="方正书宋_GBK" w:hAnsi="方正书宋_GBK" w:eastAsia="方正书宋_GBK" w:cs="方正书宋_GBK"/>
                <w:sz w:val="21"/>
                <w:szCs w:val="24"/>
                <w:lang w:val="en-US" w:eastAsia="uk-UA" w:bidi="ar-SA"/>
              </w:rPr>
            </w:pPr>
            <w:r>
              <w:t>公务员医疗补助</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6.81</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6.81</w:t>
            </w:r>
          </w:p>
        </w:tc>
        <w:tc>
          <w:tcPr>
            <w:tcW w:w="1134" w:type="dxa"/>
            <w:vAlign w:val="center"/>
          </w:tcPr>
          <w:p>
            <w:pPr>
              <w:pStyle w:val="16"/>
              <w:jc w:val="right"/>
              <w:rPr>
                <w:rFonts w:hint="eastAsia" w:ascii="Calibri" w:hAnsi="Calibri" w:eastAsia="Times New Roman" w:cs="Times New Roman"/>
                <w:color w:val="000000"/>
                <w:sz w:val="22"/>
                <w:szCs w:val="22"/>
                <w:lang w:val="en-US" w:eastAsia="zh-CN" w:bidi="ar-SA"/>
              </w:rPr>
            </w:pPr>
            <w:r>
              <w:rPr>
                <w:rFonts w:hint="eastAsia" w:ascii="Calibri" w:hAnsi="Calibri" w:eastAsia="Times New Roman" w:cs="Times New Roman"/>
                <w:color w:val="000000"/>
                <w:sz w:val="22"/>
                <w:szCs w:val="22"/>
                <w:lang w:val="en-US" w:eastAsia="zh-CN" w:bidi="ar-SA"/>
              </w:rPr>
              <w:t>6.81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jc w:val="left"/>
              <w:rPr>
                <w:rFonts w:ascii="方正书宋_GBK" w:hAnsi="方正书宋_GBK" w:eastAsia="方正书宋_GBK" w:cs="方正书宋_GBK"/>
                <w:sz w:val="21"/>
                <w:szCs w:val="24"/>
                <w:lang w:val="en-US" w:eastAsia="uk-UA" w:bidi="ar-SA"/>
              </w:rPr>
            </w:pPr>
            <w:r>
              <w:t>221</w:t>
            </w:r>
          </w:p>
        </w:tc>
        <w:tc>
          <w:tcPr>
            <w:tcW w:w="1559" w:type="dxa"/>
            <w:vAlign w:val="center"/>
          </w:tcPr>
          <w:p>
            <w:pPr>
              <w:pStyle w:val="17"/>
              <w:jc w:val="left"/>
              <w:rPr>
                <w:rFonts w:ascii="方正书宋_GBK" w:hAnsi="方正书宋_GBK" w:eastAsia="方正书宋_GBK" w:cs="方正书宋_GBK"/>
                <w:sz w:val="21"/>
                <w:szCs w:val="24"/>
                <w:lang w:val="en-US" w:eastAsia="uk-UA" w:bidi="ar-SA"/>
              </w:rPr>
            </w:pPr>
            <w:r>
              <w:t>住房保障支出</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jc w:val="left"/>
              <w:rPr>
                <w:rFonts w:ascii="方正书宋_GBK" w:hAnsi="方正书宋_GBK" w:eastAsia="方正书宋_GBK" w:cs="方正书宋_GBK"/>
                <w:sz w:val="21"/>
                <w:szCs w:val="24"/>
                <w:lang w:val="en-US" w:eastAsia="uk-UA" w:bidi="ar-SA"/>
              </w:rPr>
            </w:pPr>
            <w:r>
              <w:t>22102</w:t>
            </w:r>
          </w:p>
        </w:tc>
        <w:tc>
          <w:tcPr>
            <w:tcW w:w="1559" w:type="dxa"/>
            <w:vAlign w:val="center"/>
          </w:tcPr>
          <w:p>
            <w:pPr>
              <w:pStyle w:val="17"/>
              <w:jc w:val="left"/>
              <w:rPr>
                <w:rFonts w:ascii="方正书宋_GBK" w:hAnsi="方正书宋_GBK" w:eastAsia="方正书宋_GBK" w:cs="方正书宋_GBK"/>
                <w:sz w:val="21"/>
                <w:szCs w:val="24"/>
                <w:lang w:val="en-US" w:eastAsia="uk-UA" w:bidi="ar-SA"/>
              </w:rPr>
            </w:pPr>
            <w:r>
              <w:t>住房改革支出</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jc w:val="left"/>
              <w:rPr>
                <w:rFonts w:ascii="方正书宋_GBK" w:hAnsi="方正书宋_GBK" w:eastAsia="方正书宋_GBK" w:cs="方正书宋_GBK"/>
                <w:sz w:val="21"/>
                <w:szCs w:val="24"/>
                <w:lang w:val="en-US" w:eastAsia="uk-UA" w:bidi="ar-SA"/>
              </w:rPr>
            </w:pPr>
            <w:r>
              <w:t>2210201</w:t>
            </w:r>
          </w:p>
        </w:tc>
        <w:tc>
          <w:tcPr>
            <w:tcW w:w="1559" w:type="dxa"/>
            <w:vAlign w:val="center"/>
          </w:tcPr>
          <w:p>
            <w:pPr>
              <w:pStyle w:val="17"/>
              <w:jc w:val="left"/>
              <w:rPr>
                <w:rFonts w:ascii="方正书宋_GBK" w:hAnsi="方正书宋_GBK" w:eastAsia="方正书宋_GBK" w:cs="方正书宋_GBK"/>
                <w:sz w:val="21"/>
                <w:szCs w:val="24"/>
                <w:lang w:val="en-US" w:eastAsia="uk-UA" w:bidi="ar-SA"/>
              </w:rPr>
            </w:pPr>
            <w:r>
              <w:t>住房公积金</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14"/>
        <w:gridCol w:w="4314"/>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[222]</w:t>
            </w:r>
            <w:r>
              <w:rPr>
                <w:rFonts w:hint="eastAsia"/>
              </w:rPr>
              <w:t>中共宽城满族自治县纪律检查</w:t>
            </w:r>
            <w:r>
              <w:rPr>
                <w:rFonts w:hint="eastAsia"/>
                <w:lang w:eastAsia="zh-CN"/>
              </w:rPr>
              <w:t>委员会本级</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14" w:type="dxa"/>
            <w:vAlign w:val="center"/>
          </w:tcPr>
          <w:p>
            <w:pPr>
              <w:pStyle w:val="15"/>
            </w:pPr>
            <w:r>
              <w:t>科目    编码</w:t>
            </w:r>
          </w:p>
        </w:tc>
        <w:tc>
          <w:tcPr>
            <w:tcW w:w="4314"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214" w:type="dxa"/>
            <w:vAlign w:val="center"/>
          </w:tcPr>
          <w:p>
            <w:pPr>
              <w:pStyle w:val="15"/>
            </w:pPr>
            <w:r>
              <w:t>1</w:t>
            </w:r>
          </w:p>
        </w:tc>
        <w:tc>
          <w:tcPr>
            <w:tcW w:w="4314"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214" w:type="dxa"/>
            <w:vAlign w:val="center"/>
          </w:tcPr>
          <w:p>
            <w:pPr>
              <w:pStyle w:val="21"/>
            </w:pPr>
          </w:p>
        </w:tc>
        <w:tc>
          <w:tcPr>
            <w:tcW w:w="4314" w:type="dxa"/>
            <w:vAlign w:val="center"/>
          </w:tcPr>
          <w:p>
            <w:pPr>
              <w:pStyle w:val="19"/>
            </w:pPr>
            <w:r>
              <w:t>合计</w:t>
            </w:r>
          </w:p>
        </w:tc>
        <w:tc>
          <w:tcPr>
            <w:tcW w:w="1361" w:type="dxa"/>
            <w:vAlign w:val="center"/>
          </w:tcPr>
          <w:p>
            <w:pPr>
              <w:pStyle w:val="20"/>
              <w:jc w:val="right"/>
              <w:rPr>
                <w:rFonts w:hint="default"/>
                <w:lang w:val="en-US" w:eastAsia="zh-CN"/>
              </w:rPr>
            </w:pPr>
            <w:r>
              <w:rPr>
                <w:rFonts w:hint="eastAsia"/>
                <w:lang w:val="en-US" w:eastAsia="zh-CN"/>
              </w:rPr>
              <w:t>1828.08</w:t>
            </w:r>
          </w:p>
        </w:tc>
        <w:tc>
          <w:tcPr>
            <w:tcW w:w="1361" w:type="dxa"/>
            <w:vAlign w:val="center"/>
          </w:tcPr>
          <w:p>
            <w:pPr>
              <w:pStyle w:val="20"/>
              <w:jc w:val="right"/>
              <w:rPr>
                <w:rFonts w:hint="default"/>
                <w:lang w:val="en-US" w:eastAsia="zh-CN"/>
              </w:rPr>
            </w:pPr>
            <w:r>
              <w:rPr>
                <w:rFonts w:hint="eastAsia"/>
                <w:lang w:val="en-US" w:eastAsia="zh-CN"/>
              </w:rPr>
              <w:t>1610.08</w:t>
            </w:r>
          </w:p>
        </w:tc>
        <w:tc>
          <w:tcPr>
            <w:tcW w:w="1361" w:type="dxa"/>
            <w:vAlign w:val="center"/>
          </w:tcPr>
          <w:p>
            <w:pPr>
              <w:pStyle w:val="20"/>
              <w:jc w:val="right"/>
              <w:rPr>
                <w:rFonts w:hint="default"/>
                <w:lang w:val="en-US" w:eastAsia="zh-CN"/>
              </w:rPr>
            </w:pPr>
            <w:r>
              <w:rPr>
                <w:rFonts w:hint="eastAsia"/>
                <w:lang w:val="en-US" w:eastAsia="zh-CN"/>
              </w:rPr>
              <w:t>218.00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214" w:type="dxa"/>
            <w:vAlign w:val="center"/>
          </w:tcPr>
          <w:p>
            <w:pPr>
              <w:jc w:val="left"/>
              <w:rPr>
                <w:rFonts w:hint="eastAsia" w:ascii="Calibri" w:hAnsi="Calibri" w:eastAsia="Times New Roman" w:cs="Times New Roman"/>
                <w:color w:val="000000"/>
                <w:sz w:val="22"/>
                <w:szCs w:val="22"/>
                <w:lang w:val="en-US" w:eastAsia="zh-CN" w:bidi="ar-SA"/>
              </w:rPr>
            </w:pPr>
            <w:r>
              <w:rPr>
                <w:rFonts w:ascii="Calibri" w:hAnsi="Calibri"/>
                <w:color w:val="000000"/>
                <w:sz w:val="22"/>
                <w:szCs w:val="22"/>
              </w:rPr>
              <w:t>201</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一般公共服务支出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20111</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纪检监察事务</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2011101</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1336.34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2011104</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大案要案查处</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2011199</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其他纪检监察事务支出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208</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社会保障和就业支出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139.33</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139.33</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20805</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行政事业单位养老支出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137.77</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137.77</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2080501</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行政单位离退休</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2080505</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机关事业单位基本养老保险缴费支出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20808</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抚恤</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2080802</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伤残抚恤</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210</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21011</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2101101</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2101103</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公务员医疗补助</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221</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22102</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rPr>
                <w:rFonts w:hint="eastAsia" w:ascii="Calibri" w:hAnsi="Calibri" w:eastAsia="Times New Roman" w:cs="Times New Roman"/>
                <w:color w:val="000000"/>
                <w:sz w:val="22"/>
                <w:szCs w:val="22"/>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214" w:type="dxa"/>
            <w:vAlign w:val="center"/>
          </w:tcPr>
          <w:p>
            <w:pPr>
              <w:jc w:val="left"/>
              <w:rPr>
                <w:rFonts w:ascii="Calibri" w:hAnsi="Calibri" w:eastAsia="Times New Roman" w:cs="Times New Roman"/>
                <w:color w:val="000000"/>
                <w:sz w:val="22"/>
                <w:szCs w:val="22"/>
                <w:lang w:val="en-US" w:eastAsia="uk-UA" w:bidi="ar-SA"/>
              </w:rPr>
            </w:pPr>
            <w:r>
              <w:rPr>
                <w:rFonts w:ascii="Calibri" w:hAnsi="Calibri"/>
                <w:color w:val="000000"/>
                <w:sz w:val="22"/>
                <w:szCs w:val="22"/>
              </w:rPr>
              <w:t>2210201</w:t>
            </w:r>
          </w:p>
        </w:tc>
        <w:tc>
          <w:tcPr>
            <w:tcW w:w="4314" w:type="dxa"/>
            <w:vAlign w:val="center"/>
          </w:tcPr>
          <w:p>
            <w:pPr>
              <w:pStyle w:val="17"/>
              <w:jc w:val="left"/>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1361" w:type="dxa"/>
            <w:vAlign w:val="center"/>
          </w:tcPr>
          <w:p>
            <w:pPr>
              <w:pStyle w:val="16"/>
              <w:jc w:val="right"/>
              <w:rPr>
                <w:rFonts w:ascii="方正书宋_GBK" w:hAnsi="方正书宋_GBK" w:eastAsia="方正书宋_GBK" w:cs="方正书宋_GBK"/>
                <w:sz w:val="21"/>
                <w:szCs w:val="24"/>
                <w:lang w:val="en-US" w:eastAsia="uk-UA" w:bidi="ar-SA"/>
              </w:rPr>
            </w:pPr>
          </w:p>
        </w:tc>
        <w:tc>
          <w:tcPr>
            <w:tcW w:w="1361" w:type="dxa"/>
            <w:vAlign w:val="center"/>
          </w:tcPr>
          <w:p>
            <w:pPr>
              <w:pStyle w:val="16"/>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[222]</w:t>
            </w:r>
            <w:r>
              <w:rPr>
                <w:rFonts w:hint="eastAsia"/>
              </w:rPr>
              <w:t>中共宽城满族自治县纪律检查</w:t>
            </w:r>
            <w:r>
              <w:rPr>
                <w:rFonts w:hint="eastAsia"/>
                <w:lang w:eastAsia="zh-CN"/>
              </w:rPr>
              <w:t>委员会本级</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rPr>
                <w:rFonts w:hint="eastAsia" w:ascii="Calibri" w:hAnsi="Calibri" w:eastAsia="Times New Roman" w:cs="Times New Roman"/>
                <w:color w:val="000000"/>
                <w:sz w:val="22"/>
                <w:szCs w:val="22"/>
                <w:lang w:val="en-US" w:eastAsia="zh-CN" w:bidi="ar-SA"/>
              </w:rPr>
              <w:t>1828.08</w:t>
            </w:r>
          </w:p>
        </w:tc>
        <w:tc>
          <w:tcPr>
            <w:tcW w:w="3402" w:type="dxa"/>
            <w:vAlign w:val="center"/>
          </w:tcPr>
          <w:p>
            <w:pPr>
              <w:pStyle w:val="17"/>
            </w:pPr>
            <w:r>
              <w:t>一、一般公共服务支出</w:t>
            </w:r>
          </w:p>
        </w:tc>
        <w:tc>
          <w:tcPr>
            <w:tcW w:w="147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1474"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jc w:val="right"/>
            </w:pPr>
            <w:r>
              <w:rPr>
                <w:rFonts w:hint="eastAsia" w:ascii="Calibri" w:hAnsi="Calibri" w:eastAsia="Times New Roman" w:cs="Times New Roman"/>
                <w:color w:val="000000"/>
                <w:sz w:val="22"/>
                <w:szCs w:val="22"/>
                <w:lang w:val="en-US" w:eastAsia="zh-CN" w:bidi="ar-SA"/>
              </w:rPr>
              <w:t>139.33</w:t>
            </w:r>
          </w:p>
        </w:tc>
        <w:tc>
          <w:tcPr>
            <w:tcW w:w="1474" w:type="dxa"/>
            <w:vAlign w:val="center"/>
          </w:tcPr>
          <w:p>
            <w:pPr>
              <w:pStyle w:val="16"/>
              <w:jc w:val="right"/>
            </w:pPr>
            <w:r>
              <w:rPr>
                <w:rFonts w:hint="eastAsia" w:ascii="Calibri" w:hAnsi="Calibri" w:eastAsia="Times New Roman" w:cs="Times New Roman"/>
                <w:color w:val="000000"/>
                <w:sz w:val="22"/>
                <w:szCs w:val="22"/>
                <w:lang w:val="en-US" w:eastAsia="zh-CN" w:bidi="ar-SA"/>
              </w:rPr>
              <w:t>139.33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jc w:val="right"/>
            </w:pPr>
          </w:p>
        </w:tc>
        <w:tc>
          <w:tcPr>
            <w:tcW w:w="1474" w:type="dxa"/>
            <w:vAlign w:val="center"/>
          </w:tcPr>
          <w:p>
            <w:pPr>
              <w:pStyle w:val="16"/>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jc w:val="right"/>
            </w:pPr>
            <w:r>
              <w:rPr>
                <w:rFonts w:hint="eastAsia" w:ascii="Calibri" w:hAnsi="Calibri" w:eastAsia="Times New Roman" w:cs="Times New Roman"/>
                <w:color w:val="000000"/>
                <w:sz w:val="22"/>
                <w:szCs w:val="22"/>
                <w:lang w:val="en-US" w:eastAsia="zh-CN" w:bidi="ar-SA"/>
              </w:rPr>
              <w:t>53.09</w:t>
            </w:r>
          </w:p>
        </w:tc>
        <w:tc>
          <w:tcPr>
            <w:tcW w:w="1474" w:type="dxa"/>
            <w:vAlign w:val="center"/>
          </w:tcPr>
          <w:p>
            <w:pPr>
              <w:pStyle w:val="16"/>
              <w:jc w:val="right"/>
            </w:pPr>
            <w:r>
              <w:rPr>
                <w:rFonts w:hint="eastAsia" w:ascii="Calibri" w:hAnsi="Calibri" w:eastAsia="Times New Roman" w:cs="Times New Roman"/>
                <w:color w:val="000000"/>
                <w:sz w:val="22"/>
                <w:szCs w:val="22"/>
                <w:lang w:val="en-US" w:eastAsia="zh-CN" w:bidi="ar-SA"/>
              </w:rPr>
              <w:t>53.09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jc w:val="right"/>
            </w:pPr>
            <w:r>
              <w:rPr>
                <w:rFonts w:hint="eastAsia" w:ascii="Calibri" w:hAnsi="Calibri" w:eastAsia="Times New Roman" w:cs="Times New Roman"/>
                <w:color w:val="000000"/>
                <w:sz w:val="22"/>
                <w:szCs w:val="22"/>
                <w:lang w:val="en-US" w:eastAsia="zh-CN" w:bidi="ar-SA"/>
              </w:rPr>
              <w:t>99.32</w:t>
            </w:r>
          </w:p>
        </w:tc>
        <w:tc>
          <w:tcPr>
            <w:tcW w:w="1474" w:type="dxa"/>
            <w:vAlign w:val="center"/>
          </w:tcPr>
          <w:p>
            <w:pPr>
              <w:pStyle w:val="16"/>
              <w:jc w:val="right"/>
            </w:pPr>
            <w:r>
              <w:rPr>
                <w:rFonts w:hint="eastAsia" w:ascii="Calibri" w:hAnsi="Calibri" w:eastAsia="Times New Roman" w:cs="Times New Roman"/>
                <w:color w:val="000000"/>
                <w:sz w:val="22"/>
                <w:szCs w:val="22"/>
                <w:lang w:val="en-US" w:eastAsia="zh-CN" w:bidi="ar-SA"/>
              </w:rPr>
              <w:t>99.32</w:t>
            </w:r>
          </w:p>
        </w:tc>
        <w:tc>
          <w:tcPr>
            <w:tcW w:w="1474" w:type="dxa"/>
            <w:vAlign w:val="center"/>
          </w:tcPr>
          <w:p>
            <w:pPr>
              <w:pStyle w:val="16"/>
              <w:jc w:val="right"/>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rPr>
                <w:rFonts w:hint="default" w:eastAsia="方正书宋_GBK"/>
                <w:lang w:val="en-US" w:eastAsia="zh-CN"/>
              </w:rPr>
            </w:pPr>
            <w:r>
              <w:rPr>
                <w:rFonts w:hint="eastAsia"/>
                <w:lang w:val="en-US" w:eastAsia="zh-CN"/>
              </w:rPr>
              <w:t>1828.08</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1828.08</w:t>
            </w:r>
          </w:p>
        </w:tc>
        <w:tc>
          <w:tcPr>
            <w:tcW w:w="1474" w:type="dxa"/>
            <w:vAlign w:val="center"/>
          </w:tcPr>
          <w:p>
            <w:pPr>
              <w:pStyle w:val="20"/>
              <w:rPr>
                <w:rFonts w:hint="default" w:eastAsia="方正书宋_GBK"/>
                <w:lang w:val="en-US" w:eastAsia="zh-CN"/>
              </w:rPr>
            </w:pPr>
            <w:r>
              <w:rPr>
                <w:rFonts w:hint="eastAsia"/>
                <w:lang w:val="en-US" w:eastAsia="zh-CN"/>
              </w:rPr>
              <w:t>1828.08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1828.08</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1828.08</w:t>
            </w:r>
          </w:p>
        </w:tc>
        <w:tc>
          <w:tcPr>
            <w:tcW w:w="1474" w:type="dxa"/>
            <w:vAlign w:val="center"/>
          </w:tcPr>
          <w:p>
            <w:pPr>
              <w:pStyle w:val="20"/>
              <w:rPr>
                <w:rFonts w:hint="default" w:eastAsia="方正书宋_GBK"/>
                <w:lang w:val="en-US" w:eastAsia="zh-CN"/>
              </w:rPr>
            </w:pPr>
            <w:r>
              <w:rPr>
                <w:rFonts w:hint="eastAsia"/>
                <w:lang w:val="en-US" w:eastAsia="zh-CN"/>
              </w:rPr>
              <w:t>1828.08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1118"/>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w:t>
            </w:r>
            <w:r>
              <w:rPr>
                <w:rFonts w:hint="eastAsia"/>
              </w:rPr>
              <w:t>中共宽城满族自治县纪律检查</w:t>
            </w:r>
            <w:r>
              <w:rPr>
                <w:rFonts w:hint="eastAsia"/>
                <w:lang w:eastAsia="zh-CN"/>
              </w:rPr>
              <w:t>委员会本级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restart"/>
            <w:vAlign w:val="center"/>
          </w:tcPr>
          <w:p>
            <w:pPr>
              <w:pStyle w:val="15"/>
            </w:pPr>
            <w:r>
              <w:t>序号</w:t>
            </w:r>
          </w:p>
        </w:tc>
        <w:tc>
          <w:tcPr>
            <w:tcW w:w="5653"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continue"/>
          </w:tcPr>
          <w:p/>
        </w:tc>
        <w:tc>
          <w:tcPr>
            <w:tcW w:w="1118"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Align w:val="center"/>
          </w:tcPr>
          <w:p>
            <w:pPr>
              <w:pStyle w:val="15"/>
            </w:pPr>
            <w:r>
              <w:t>栏次</w:t>
            </w:r>
          </w:p>
        </w:tc>
        <w:tc>
          <w:tcPr>
            <w:tcW w:w="1118"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1</w:t>
            </w:r>
          </w:p>
        </w:tc>
        <w:tc>
          <w:tcPr>
            <w:tcW w:w="1118" w:type="dxa"/>
            <w:vAlign w:val="center"/>
          </w:tcPr>
          <w:p>
            <w:pPr>
              <w:pStyle w:val="21"/>
            </w:pPr>
          </w:p>
        </w:tc>
        <w:tc>
          <w:tcPr>
            <w:tcW w:w="4535" w:type="dxa"/>
            <w:vAlign w:val="center"/>
          </w:tcPr>
          <w:p>
            <w:pPr>
              <w:pStyle w:val="19"/>
            </w:pPr>
            <w:r>
              <w:t>合计</w:t>
            </w:r>
          </w:p>
        </w:tc>
        <w:tc>
          <w:tcPr>
            <w:tcW w:w="2551" w:type="dxa"/>
            <w:vAlign w:val="center"/>
          </w:tcPr>
          <w:p>
            <w:pPr>
              <w:pStyle w:val="20"/>
              <w:rPr>
                <w:rFonts w:ascii="方正书宋_GBK" w:hAnsi="方正书宋_GBK" w:eastAsia="方正书宋_GBK" w:cs="方正书宋_GBK"/>
                <w:b/>
                <w:sz w:val="21"/>
                <w:szCs w:val="24"/>
                <w:lang w:val="en-US" w:eastAsia="uk-UA" w:bidi="ar-SA"/>
              </w:rPr>
            </w:pPr>
            <w:r>
              <w:t>1828.08</w:t>
            </w:r>
          </w:p>
        </w:tc>
        <w:tc>
          <w:tcPr>
            <w:tcW w:w="2551" w:type="dxa"/>
            <w:vAlign w:val="center"/>
          </w:tcPr>
          <w:p>
            <w:pPr>
              <w:pStyle w:val="20"/>
              <w:rPr>
                <w:rFonts w:ascii="方正书宋_GBK" w:hAnsi="方正书宋_GBK" w:eastAsia="方正书宋_GBK" w:cs="方正书宋_GBK"/>
                <w:b/>
                <w:sz w:val="21"/>
                <w:szCs w:val="24"/>
                <w:lang w:val="en-US" w:eastAsia="uk-UA" w:bidi="ar-SA"/>
              </w:rPr>
            </w:pPr>
            <w:r>
              <w:t>1610.08</w:t>
            </w:r>
          </w:p>
        </w:tc>
        <w:tc>
          <w:tcPr>
            <w:tcW w:w="2551" w:type="dxa"/>
            <w:vAlign w:val="center"/>
          </w:tcPr>
          <w:p>
            <w:pPr>
              <w:pStyle w:val="20"/>
              <w:rPr>
                <w:rFonts w:ascii="方正书宋_GBK" w:hAnsi="方正书宋_GBK" w:eastAsia="方正书宋_GBK" w:cs="方正书宋_GBK"/>
                <w:b/>
                <w:sz w:val="21"/>
                <w:szCs w:val="24"/>
                <w:lang w:val="en-US" w:eastAsia="uk-UA" w:bidi="ar-SA"/>
              </w:rPr>
            </w:pPr>
            <w: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2</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一般公共服务支出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3</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20111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纪检监察事务</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1536.34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4</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2011101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行政运行</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1336.34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1318.34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5</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2011104</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大案要案查处</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6</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2011199</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其他纪检监察事务支出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7</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208</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社会保障和就业支出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139.33</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139.33</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8</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20805</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行政事业单位养老支出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137.77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137.77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9</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2080501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行政单位离退休</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10</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2080505</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机关事业单位基本养老保险缴费支出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11</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20808</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抚恤</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12</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2080802</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伤残抚恤</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1.56</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13</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210</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14</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21011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53.09</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15</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2101101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16</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2101103</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公务员医疗补助</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17</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221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18</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22102</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8"/>
            </w:pPr>
            <w:r>
              <w:t>19</w:t>
            </w:r>
          </w:p>
        </w:tc>
        <w:tc>
          <w:tcPr>
            <w:tcW w:w="1118" w:type="dxa"/>
            <w:vAlign w:val="center"/>
          </w:tcPr>
          <w:p>
            <w:pPr>
              <w:pStyle w:val="16"/>
              <w:jc w:val="lef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2210201</w:t>
            </w:r>
          </w:p>
        </w:tc>
        <w:tc>
          <w:tcPr>
            <w:tcW w:w="4535" w:type="dxa"/>
            <w:vAlign w:val="center"/>
          </w:tcPr>
          <w:p>
            <w:pPr>
              <w:pStyle w:val="17"/>
              <w:jc w:val="left"/>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ascii="方正书宋_GBK" w:hAnsi="方正书宋_GBK" w:eastAsia="方正书宋_GBK" w:cs="方正书宋_GBK"/>
                <w:sz w:val="21"/>
                <w:szCs w:val="24"/>
                <w:lang w:val="en-US" w:eastAsia="uk-UA" w:bidi="ar-SA"/>
              </w:rPr>
            </w:pPr>
          </w:p>
        </w:tc>
      </w:tr>
    </w:tbl>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w:t>
            </w:r>
            <w:r>
              <w:rPr>
                <w:rFonts w:hint="eastAsia"/>
              </w:rPr>
              <w:t>中共宽城满族自治县纪律检查</w:t>
            </w:r>
            <w:r>
              <w:rPr>
                <w:rFonts w:hint="eastAsia"/>
                <w:lang w:eastAsia="zh-CN"/>
              </w:rPr>
              <w:t>委员会本级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ascii="方正书宋_GBK" w:hAnsi="方正书宋_GBK" w:eastAsia="方正书宋_GBK" w:cs="方正书宋_GBK"/>
                <w:b/>
                <w:sz w:val="21"/>
                <w:szCs w:val="24"/>
                <w:lang w:val="en-US" w:eastAsia="uk-UA" w:bidi="ar-SA"/>
              </w:rPr>
            </w:pPr>
            <w:r>
              <w:t>1610.08</w:t>
            </w:r>
          </w:p>
        </w:tc>
        <w:tc>
          <w:tcPr>
            <w:tcW w:w="2551" w:type="dxa"/>
            <w:vAlign w:val="center"/>
          </w:tcPr>
          <w:p>
            <w:pPr>
              <w:pStyle w:val="20"/>
              <w:rPr>
                <w:rFonts w:ascii="方正书宋_GBK" w:hAnsi="方正书宋_GBK" w:eastAsia="方正书宋_GBK" w:cs="方正书宋_GBK"/>
                <w:b/>
                <w:sz w:val="21"/>
                <w:szCs w:val="24"/>
                <w:lang w:val="en-US" w:eastAsia="uk-UA" w:bidi="ar-SA"/>
              </w:rPr>
            </w:pPr>
            <w:r>
              <w:t>1166.63</w:t>
            </w:r>
          </w:p>
        </w:tc>
        <w:tc>
          <w:tcPr>
            <w:tcW w:w="2552" w:type="dxa"/>
            <w:vAlign w:val="center"/>
          </w:tcPr>
          <w:p>
            <w:pPr>
              <w:pStyle w:val="20"/>
              <w:rPr>
                <w:rFonts w:ascii="方正书宋_GBK" w:hAnsi="方正书宋_GBK" w:eastAsia="方正书宋_GBK" w:cs="方正书宋_GBK"/>
                <w:b/>
                <w:sz w:val="21"/>
                <w:szCs w:val="24"/>
                <w:lang w:val="en-US" w:eastAsia="uk-UA" w:bidi="ar-SA"/>
              </w:rPr>
            </w:pPr>
            <w:r>
              <w:t>443.45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rPr>
                <w:rFonts w:ascii="方正书宋_GBK" w:hAnsi="方正书宋_GBK" w:eastAsia="方正书宋_GBK" w:cs="方正书宋_GBK"/>
                <w:sz w:val="21"/>
                <w:szCs w:val="24"/>
                <w:lang w:val="en-US" w:eastAsia="uk-UA" w:bidi="ar-SA"/>
              </w:rPr>
            </w:pPr>
            <w:r>
              <w:t>301</w:t>
            </w:r>
          </w:p>
        </w:tc>
        <w:tc>
          <w:tcPr>
            <w:tcW w:w="4535" w:type="dxa"/>
            <w:vAlign w:val="center"/>
          </w:tcPr>
          <w:p>
            <w:pPr>
              <w:pStyle w:val="17"/>
              <w:rPr>
                <w:rFonts w:ascii="方正书宋_GBK" w:hAnsi="方正书宋_GBK" w:eastAsia="方正书宋_GBK" w:cs="方正书宋_GBK"/>
                <w:sz w:val="21"/>
                <w:szCs w:val="24"/>
                <w:lang w:val="en-US" w:eastAsia="uk-UA" w:bidi="ar-SA"/>
              </w:rPr>
            </w:pPr>
            <w:r>
              <w:t>工资福利支出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1150.30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1150.30</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rPr>
                <w:rFonts w:ascii="方正书宋_GBK" w:hAnsi="方正书宋_GBK" w:eastAsia="方正书宋_GBK" w:cs="方正书宋_GBK"/>
                <w:sz w:val="21"/>
                <w:szCs w:val="24"/>
                <w:lang w:val="en-US" w:eastAsia="uk-UA" w:bidi="ar-SA"/>
              </w:rPr>
            </w:pPr>
            <w:r>
              <w:t>30101</w:t>
            </w:r>
          </w:p>
        </w:tc>
        <w:tc>
          <w:tcPr>
            <w:tcW w:w="4535" w:type="dxa"/>
            <w:vAlign w:val="center"/>
          </w:tcPr>
          <w:p>
            <w:pPr>
              <w:pStyle w:val="17"/>
              <w:rPr>
                <w:rFonts w:ascii="方正书宋_GBK" w:hAnsi="方正书宋_GBK" w:eastAsia="方正书宋_GBK" w:cs="方正书宋_GBK"/>
                <w:sz w:val="21"/>
                <w:szCs w:val="24"/>
                <w:lang w:val="en-US" w:eastAsia="uk-UA" w:bidi="ar-SA"/>
              </w:rPr>
            </w:pPr>
            <w:r>
              <w:t>基本工资</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371.70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371.70</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rPr>
                <w:rFonts w:ascii="方正书宋_GBK" w:hAnsi="方正书宋_GBK" w:eastAsia="方正书宋_GBK" w:cs="方正书宋_GBK"/>
                <w:sz w:val="21"/>
                <w:szCs w:val="24"/>
                <w:lang w:val="en-US" w:eastAsia="uk-UA" w:bidi="ar-SA"/>
              </w:rPr>
            </w:pPr>
            <w:r>
              <w:t>30102</w:t>
            </w:r>
          </w:p>
        </w:tc>
        <w:tc>
          <w:tcPr>
            <w:tcW w:w="4535" w:type="dxa"/>
            <w:vAlign w:val="center"/>
          </w:tcPr>
          <w:p>
            <w:pPr>
              <w:pStyle w:val="17"/>
              <w:rPr>
                <w:rFonts w:ascii="方正书宋_GBK" w:hAnsi="方正书宋_GBK" w:eastAsia="方正书宋_GBK" w:cs="方正书宋_GBK"/>
                <w:sz w:val="21"/>
                <w:szCs w:val="24"/>
                <w:lang w:val="en-US" w:eastAsia="uk-UA" w:bidi="ar-SA"/>
              </w:rPr>
            </w:pPr>
            <w:r>
              <w:t>津贴补贴</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357.39</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357.39</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rPr>
                <w:rFonts w:ascii="方正书宋_GBK" w:hAnsi="方正书宋_GBK" w:eastAsia="方正书宋_GBK" w:cs="方正书宋_GBK"/>
                <w:sz w:val="21"/>
                <w:szCs w:val="24"/>
                <w:lang w:val="en-US" w:eastAsia="uk-UA" w:bidi="ar-SA"/>
              </w:rPr>
            </w:pPr>
            <w:r>
              <w:t>30103</w:t>
            </w:r>
          </w:p>
        </w:tc>
        <w:tc>
          <w:tcPr>
            <w:tcW w:w="4535" w:type="dxa"/>
            <w:vAlign w:val="center"/>
          </w:tcPr>
          <w:p>
            <w:pPr>
              <w:pStyle w:val="17"/>
              <w:rPr>
                <w:rFonts w:ascii="方正书宋_GBK" w:hAnsi="方正书宋_GBK" w:eastAsia="方正书宋_GBK" w:cs="方正书宋_GBK"/>
                <w:sz w:val="21"/>
                <w:szCs w:val="24"/>
                <w:lang w:val="en-US" w:eastAsia="uk-UA" w:bidi="ar-SA"/>
              </w:rPr>
            </w:pPr>
            <w:r>
              <w:t>奖金</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128.51</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128.51</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30107</w:t>
            </w:r>
          </w:p>
        </w:tc>
        <w:tc>
          <w:tcPr>
            <w:tcW w:w="4535" w:type="dxa"/>
            <w:vAlign w:val="center"/>
          </w:tcPr>
          <w:p>
            <w:pPr>
              <w:pStyle w:val="17"/>
              <w:rPr>
                <w:rFonts w:ascii="方正书宋_GBK" w:hAnsi="方正书宋_GBK" w:eastAsia="方正书宋_GBK" w:cs="方正书宋_GBK"/>
                <w:sz w:val="21"/>
                <w:szCs w:val="24"/>
                <w:lang w:val="en-US" w:eastAsia="uk-UA" w:bidi="ar-SA"/>
              </w:rPr>
            </w:pPr>
            <w:r>
              <w:t>绩效工资</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11.12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11.12</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rPr>
                <w:rFonts w:ascii="方正书宋_GBK" w:hAnsi="方正书宋_GBK" w:eastAsia="方正书宋_GBK" w:cs="方正书宋_GBK"/>
                <w:sz w:val="21"/>
                <w:szCs w:val="24"/>
                <w:lang w:val="en-US" w:eastAsia="uk-UA" w:bidi="ar-SA"/>
              </w:rPr>
            </w:pPr>
            <w:r>
              <w:t>30108</w:t>
            </w:r>
          </w:p>
        </w:tc>
        <w:tc>
          <w:tcPr>
            <w:tcW w:w="4535"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123.00</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rPr>
                <w:rFonts w:ascii="方正书宋_GBK" w:hAnsi="方正书宋_GBK" w:eastAsia="方正书宋_GBK" w:cs="方正书宋_GBK"/>
                <w:sz w:val="21"/>
                <w:szCs w:val="24"/>
                <w:lang w:val="en-US" w:eastAsia="uk-UA" w:bidi="ar-SA"/>
              </w:rPr>
            </w:pPr>
            <w:r>
              <w:t>30110</w:t>
            </w:r>
          </w:p>
        </w:tc>
        <w:tc>
          <w:tcPr>
            <w:tcW w:w="4535" w:type="dxa"/>
            <w:vAlign w:val="center"/>
          </w:tcPr>
          <w:p>
            <w:pPr>
              <w:pStyle w:val="17"/>
              <w:rPr>
                <w:rFonts w:ascii="方正书宋_GBK" w:hAnsi="方正书宋_GBK" w:eastAsia="方正书宋_GBK" w:cs="方正书宋_GBK"/>
                <w:sz w:val="21"/>
                <w:szCs w:val="24"/>
                <w:lang w:val="en-US" w:eastAsia="uk-UA" w:bidi="ar-SA"/>
              </w:rPr>
            </w:pPr>
            <w:r>
              <w:t>职工基本医疗保险缴费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46.28</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rPr>
                <w:rFonts w:ascii="方正书宋_GBK" w:hAnsi="方正书宋_GBK" w:eastAsia="方正书宋_GBK" w:cs="方正书宋_GBK"/>
                <w:sz w:val="21"/>
                <w:szCs w:val="24"/>
                <w:lang w:val="en-US" w:eastAsia="uk-UA" w:bidi="ar-SA"/>
              </w:rPr>
            </w:pPr>
            <w:r>
              <w:t>30111</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公务员医疗补助缴费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6.81</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30112</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其他社会保障缴费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6.17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6.17</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rPr>
                <w:rFonts w:ascii="方正书宋_GBK" w:hAnsi="方正书宋_GBK" w:eastAsia="方正书宋_GBK" w:cs="方正书宋_GBK"/>
                <w:sz w:val="21"/>
                <w:szCs w:val="24"/>
                <w:lang w:val="en-US" w:eastAsia="uk-UA" w:bidi="ar-SA"/>
              </w:rPr>
            </w:pPr>
            <w:r>
              <w:t>30113</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99.32</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rPr>
                <w:rFonts w:ascii="方正书宋_GBK" w:hAnsi="方正书宋_GBK" w:eastAsia="方正书宋_GBK" w:cs="方正书宋_GBK"/>
                <w:sz w:val="21"/>
                <w:szCs w:val="24"/>
                <w:lang w:val="en-US" w:eastAsia="uk-UA" w:bidi="ar-SA"/>
              </w:rPr>
            </w:pPr>
            <w:r>
              <w:t>302</w:t>
            </w:r>
          </w:p>
        </w:tc>
        <w:tc>
          <w:tcPr>
            <w:tcW w:w="4535" w:type="dxa"/>
            <w:vAlign w:val="center"/>
          </w:tcPr>
          <w:p>
            <w:pPr>
              <w:pStyle w:val="17"/>
              <w:rPr>
                <w:rFonts w:ascii="方正书宋_GBK" w:hAnsi="方正书宋_GBK" w:eastAsia="方正书宋_GBK" w:cs="方正书宋_GBK"/>
                <w:sz w:val="21"/>
                <w:szCs w:val="24"/>
                <w:lang w:val="en-US" w:eastAsia="uk-UA" w:bidi="ar-SA"/>
              </w:rPr>
            </w:pPr>
            <w:r>
              <w:t>商品和服务支出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422.30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rPr>
                <w:rFonts w:ascii="方正书宋_GBK" w:hAnsi="方正书宋_GBK" w:eastAsia="方正书宋_GBK" w:cs="方正书宋_GBK"/>
                <w:sz w:val="21"/>
                <w:szCs w:val="24"/>
                <w:lang w:val="en-US" w:eastAsia="uk-UA" w:bidi="ar-SA"/>
              </w:rPr>
            </w:pPr>
            <w:r>
              <w:t>30201</w:t>
            </w:r>
          </w:p>
        </w:tc>
        <w:tc>
          <w:tcPr>
            <w:tcW w:w="4535" w:type="dxa"/>
            <w:vAlign w:val="center"/>
          </w:tcPr>
          <w:p>
            <w:pPr>
              <w:pStyle w:val="17"/>
              <w:rPr>
                <w:rFonts w:ascii="方正书宋_GBK" w:hAnsi="方正书宋_GBK" w:eastAsia="方正书宋_GBK" w:cs="方正书宋_GBK"/>
                <w:sz w:val="21"/>
                <w:szCs w:val="24"/>
                <w:lang w:val="en-US" w:eastAsia="uk-UA" w:bidi="ar-SA"/>
              </w:rPr>
            </w:pPr>
            <w:r>
              <w:t>办公费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85.00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rPr>
                <w:rFonts w:ascii="方正书宋_GBK" w:hAnsi="方正书宋_GBK" w:eastAsia="方正书宋_GBK" w:cs="方正书宋_GBK"/>
                <w:sz w:val="21"/>
                <w:szCs w:val="24"/>
                <w:lang w:val="en-US" w:eastAsia="uk-UA" w:bidi="ar-SA"/>
              </w:rPr>
            </w:pPr>
            <w:r>
              <w:t>30202</w:t>
            </w:r>
          </w:p>
        </w:tc>
        <w:tc>
          <w:tcPr>
            <w:tcW w:w="4535" w:type="dxa"/>
            <w:vAlign w:val="center"/>
          </w:tcPr>
          <w:p>
            <w:pPr>
              <w:pStyle w:val="17"/>
              <w:rPr>
                <w:rFonts w:ascii="方正书宋_GBK" w:hAnsi="方正书宋_GBK" w:eastAsia="方正书宋_GBK" w:cs="方正书宋_GBK"/>
                <w:sz w:val="21"/>
                <w:szCs w:val="24"/>
                <w:lang w:val="en-US" w:eastAsia="uk-UA" w:bidi="ar-SA"/>
              </w:rPr>
            </w:pPr>
            <w:r>
              <w:t>印刷费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rPr>
                <w:rFonts w:ascii="方正书宋_GBK" w:hAnsi="方正书宋_GBK" w:eastAsia="方正书宋_GBK" w:cs="方正书宋_GBK"/>
                <w:sz w:val="21"/>
                <w:szCs w:val="24"/>
                <w:lang w:val="en-US" w:eastAsia="uk-UA" w:bidi="ar-SA"/>
              </w:rPr>
            </w:pPr>
            <w:r>
              <w:t>30207</w:t>
            </w:r>
          </w:p>
        </w:tc>
        <w:tc>
          <w:tcPr>
            <w:tcW w:w="4535" w:type="dxa"/>
            <w:vAlign w:val="center"/>
          </w:tcPr>
          <w:p>
            <w:pPr>
              <w:pStyle w:val="17"/>
              <w:rPr>
                <w:rFonts w:ascii="方正书宋_GBK" w:hAnsi="方正书宋_GBK" w:eastAsia="方正书宋_GBK" w:cs="方正书宋_GBK"/>
                <w:sz w:val="21"/>
                <w:szCs w:val="24"/>
                <w:lang w:val="en-US" w:eastAsia="uk-UA" w:bidi="ar-SA"/>
              </w:rPr>
            </w:pPr>
            <w:r>
              <w:t>邮电费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44.40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rPr>
                <w:rFonts w:ascii="方正书宋_GBK" w:hAnsi="方正书宋_GBK" w:eastAsia="方正书宋_GBK" w:cs="方正书宋_GBK"/>
                <w:sz w:val="21"/>
                <w:szCs w:val="24"/>
                <w:lang w:val="en-US" w:eastAsia="uk-UA" w:bidi="ar-SA"/>
              </w:rPr>
            </w:pPr>
            <w:r>
              <w:t>30211</w:t>
            </w:r>
          </w:p>
        </w:tc>
        <w:tc>
          <w:tcPr>
            <w:tcW w:w="4535" w:type="dxa"/>
            <w:vAlign w:val="center"/>
          </w:tcPr>
          <w:p>
            <w:pPr>
              <w:pStyle w:val="17"/>
              <w:rPr>
                <w:rFonts w:ascii="方正书宋_GBK" w:hAnsi="方正书宋_GBK" w:eastAsia="方正书宋_GBK" w:cs="方正书宋_GBK"/>
                <w:sz w:val="21"/>
                <w:szCs w:val="24"/>
                <w:lang w:val="en-US" w:eastAsia="uk-UA" w:bidi="ar-SA"/>
              </w:rPr>
            </w:pPr>
            <w:r>
              <w:t>差旅费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61.00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rPr>
                <w:rFonts w:ascii="方正书宋_GBK" w:hAnsi="方正书宋_GBK" w:eastAsia="方正书宋_GBK" w:cs="方正书宋_GBK"/>
                <w:sz w:val="21"/>
                <w:szCs w:val="24"/>
                <w:lang w:val="en-US" w:eastAsia="uk-UA" w:bidi="ar-SA"/>
              </w:rPr>
            </w:pPr>
            <w:r>
              <w:t>30213</w:t>
            </w:r>
          </w:p>
        </w:tc>
        <w:tc>
          <w:tcPr>
            <w:tcW w:w="4535" w:type="dxa"/>
            <w:vAlign w:val="center"/>
          </w:tcPr>
          <w:p>
            <w:pPr>
              <w:pStyle w:val="17"/>
              <w:rPr>
                <w:rFonts w:ascii="方正书宋_GBK" w:hAnsi="方正书宋_GBK" w:eastAsia="方正书宋_GBK" w:cs="方正书宋_GBK"/>
                <w:sz w:val="21"/>
                <w:szCs w:val="24"/>
                <w:lang w:val="en-US" w:eastAsia="uk-UA" w:bidi="ar-SA"/>
              </w:rPr>
            </w:pPr>
            <w:r>
              <w:t>维修(护)费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30.00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rPr>
                <w:rFonts w:ascii="方正书宋_GBK" w:hAnsi="方正书宋_GBK" w:eastAsia="方正书宋_GBK" w:cs="方正书宋_GBK"/>
                <w:sz w:val="21"/>
                <w:szCs w:val="24"/>
                <w:lang w:val="en-US" w:eastAsia="uk-UA" w:bidi="ar-SA"/>
              </w:rPr>
            </w:pPr>
            <w:r>
              <w:t>30215</w:t>
            </w:r>
          </w:p>
        </w:tc>
        <w:tc>
          <w:tcPr>
            <w:tcW w:w="4535" w:type="dxa"/>
            <w:vAlign w:val="center"/>
          </w:tcPr>
          <w:p>
            <w:pPr>
              <w:pStyle w:val="17"/>
              <w:rPr>
                <w:rFonts w:ascii="方正书宋_GBK" w:hAnsi="方正书宋_GBK" w:eastAsia="方正书宋_GBK" w:cs="方正书宋_GBK"/>
                <w:sz w:val="21"/>
                <w:szCs w:val="24"/>
                <w:lang w:val="en-US" w:eastAsia="uk-UA" w:bidi="ar-SA"/>
              </w:rPr>
            </w:pPr>
            <w:r>
              <w:t>会议费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rPr>
                <w:rFonts w:ascii="方正书宋_GBK" w:hAnsi="方正书宋_GBK" w:eastAsia="方正书宋_GBK" w:cs="方正书宋_GBK"/>
                <w:sz w:val="21"/>
                <w:szCs w:val="24"/>
                <w:lang w:val="en-US" w:eastAsia="uk-UA" w:bidi="ar-SA"/>
              </w:rPr>
            </w:pPr>
            <w:r>
              <w:t>30216</w:t>
            </w:r>
          </w:p>
        </w:tc>
        <w:tc>
          <w:tcPr>
            <w:tcW w:w="4535" w:type="dxa"/>
            <w:vAlign w:val="center"/>
          </w:tcPr>
          <w:p>
            <w:pPr>
              <w:pStyle w:val="17"/>
              <w:rPr>
                <w:rFonts w:ascii="方正书宋_GBK" w:hAnsi="方正书宋_GBK" w:eastAsia="方正书宋_GBK" w:cs="方正书宋_GBK"/>
                <w:sz w:val="21"/>
                <w:szCs w:val="24"/>
                <w:lang w:val="en-US" w:eastAsia="uk-UA" w:bidi="ar-SA"/>
              </w:rPr>
            </w:pPr>
            <w:r>
              <w:t>培训费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rPr>
                <w:rFonts w:ascii="方正书宋_GBK" w:hAnsi="方正书宋_GBK" w:eastAsia="方正书宋_GBK" w:cs="方正书宋_GBK"/>
                <w:sz w:val="21"/>
                <w:szCs w:val="24"/>
                <w:lang w:val="en-US" w:eastAsia="uk-UA" w:bidi="ar-SA"/>
              </w:rPr>
            </w:pPr>
            <w:r>
              <w:t>30217</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公务接待费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29.45</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29.45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rPr>
                <w:rFonts w:ascii="方正书宋_GBK" w:hAnsi="方正书宋_GBK" w:eastAsia="方正书宋_GBK" w:cs="方正书宋_GBK"/>
                <w:sz w:val="21"/>
                <w:szCs w:val="24"/>
                <w:lang w:val="en-US" w:eastAsia="uk-UA" w:bidi="ar-SA"/>
              </w:rPr>
            </w:pPr>
            <w:r>
              <w:t>30226</w:t>
            </w:r>
          </w:p>
        </w:tc>
        <w:tc>
          <w:tcPr>
            <w:tcW w:w="4535" w:type="dxa"/>
            <w:vAlign w:val="center"/>
          </w:tcPr>
          <w:p>
            <w:pPr>
              <w:pStyle w:val="17"/>
              <w:rPr>
                <w:rFonts w:ascii="方正书宋_GBK" w:hAnsi="方正书宋_GBK" w:eastAsia="方正书宋_GBK" w:cs="方正书宋_GBK"/>
                <w:sz w:val="21"/>
                <w:szCs w:val="24"/>
                <w:lang w:val="en-US" w:eastAsia="uk-UA" w:bidi="ar-SA"/>
              </w:rPr>
            </w:pPr>
            <w:r>
              <w:t>劳务费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rPr>
                <w:rFonts w:ascii="方正书宋_GBK" w:hAnsi="方正书宋_GBK" w:eastAsia="方正书宋_GBK" w:cs="方正书宋_GBK"/>
                <w:sz w:val="21"/>
                <w:szCs w:val="24"/>
                <w:lang w:val="en-US" w:eastAsia="uk-UA" w:bidi="ar-SA"/>
              </w:rPr>
            </w:pPr>
            <w:r>
              <w:t>30228</w:t>
            </w:r>
          </w:p>
        </w:tc>
        <w:tc>
          <w:tcPr>
            <w:tcW w:w="4535" w:type="dxa"/>
            <w:vAlign w:val="center"/>
          </w:tcPr>
          <w:p>
            <w:pPr>
              <w:pStyle w:val="17"/>
              <w:rPr>
                <w:rFonts w:ascii="方正书宋_GBK" w:hAnsi="方正书宋_GBK" w:eastAsia="方正书宋_GBK" w:cs="方正书宋_GBK"/>
                <w:sz w:val="21"/>
                <w:szCs w:val="24"/>
                <w:lang w:val="en-US" w:eastAsia="uk-UA" w:bidi="ar-SA"/>
              </w:rPr>
            </w:pPr>
            <w:r>
              <w:t>工会经费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7.80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rPr>
                <w:rFonts w:ascii="方正书宋_GBK" w:hAnsi="方正书宋_GBK" w:eastAsia="方正书宋_GBK" w:cs="方正书宋_GBK"/>
                <w:sz w:val="21"/>
                <w:szCs w:val="24"/>
                <w:lang w:val="en-US" w:eastAsia="uk-UA" w:bidi="ar-SA"/>
              </w:rPr>
            </w:pPr>
            <w:r>
              <w:t>30229</w:t>
            </w:r>
          </w:p>
        </w:tc>
        <w:tc>
          <w:tcPr>
            <w:tcW w:w="4535" w:type="dxa"/>
            <w:vAlign w:val="center"/>
          </w:tcPr>
          <w:p>
            <w:pPr>
              <w:pStyle w:val="17"/>
              <w:rPr>
                <w:rFonts w:ascii="方正书宋_GBK" w:hAnsi="方正书宋_GBK" w:eastAsia="方正书宋_GBK" w:cs="方正书宋_GBK"/>
                <w:sz w:val="21"/>
                <w:szCs w:val="24"/>
                <w:lang w:val="en-US" w:eastAsia="uk-UA" w:bidi="ar-SA"/>
              </w:rPr>
            </w:pPr>
            <w:r>
              <w:t>福利费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9.29</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rPr>
                <w:rFonts w:ascii="方正书宋_GBK" w:hAnsi="方正书宋_GBK" w:eastAsia="方正书宋_GBK" w:cs="方正书宋_GBK"/>
                <w:sz w:val="21"/>
                <w:szCs w:val="24"/>
                <w:lang w:val="en-US" w:eastAsia="uk-UA" w:bidi="ar-SA"/>
              </w:rPr>
            </w:pPr>
            <w:r>
              <w:t>30231</w:t>
            </w:r>
          </w:p>
        </w:tc>
        <w:tc>
          <w:tcPr>
            <w:tcW w:w="4535" w:type="dxa"/>
            <w:vAlign w:val="center"/>
          </w:tcPr>
          <w:p>
            <w:pPr>
              <w:pStyle w:val="17"/>
              <w:rPr>
                <w:rFonts w:ascii="方正书宋_GBK" w:hAnsi="方正书宋_GBK" w:eastAsia="方正书宋_GBK" w:cs="方正书宋_GBK"/>
                <w:sz w:val="21"/>
                <w:szCs w:val="24"/>
                <w:lang w:val="en-US" w:eastAsia="uk-UA" w:bidi="ar-SA"/>
              </w:rPr>
            </w:pPr>
            <w:r>
              <w:t>公务用车运行维护费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73.50</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rPr>
                <w:rFonts w:ascii="方正书宋_GBK" w:hAnsi="方正书宋_GBK" w:eastAsia="方正书宋_GBK" w:cs="方正书宋_GBK"/>
                <w:sz w:val="21"/>
                <w:szCs w:val="24"/>
                <w:lang w:val="en-US" w:eastAsia="uk-UA" w:bidi="ar-SA"/>
              </w:rPr>
            </w:pPr>
            <w:r>
              <w:t>30239</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其他交通费用</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53.22</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53.22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rPr>
                <w:rFonts w:ascii="方正书宋_GBK" w:hAnsi="方正书宋_GBK" w:eastAsia="方正书宋_GBK" w:cs="方正书宋_GBK"/>
                <w:sz w:val="21"/>
                <w:szCs w:val="24"/>
                <w:lang w:val="en-US" w:eastAsia="uk-UA" w:bidi="ar-SA"/>
              </w:rPr>
            </w:pPr>
            <w:r>
              <w:t>30299</w:t>
            </w:r>
          </w:p>
        </w:tc>
        <w:tc>
          <w:tcPr>
            <w:tcW w:w="4535" w:type="dxa"/>
            <w:vAlign w:val="center"/>
          </w:tcPr>
          <w:p>
            <w:pPr>
              <w:pStyle w:val="17"/>
              <w:rPr>
                <w:rFonts w:ascii="方正书宋_GBK" w:hAnsi="方正书宋_GBK" w:eastAsia="方正书宋_GBK" w:cs="方正书宋_GBK"/>
                <w:sz w:val="21"/>
                <w:szCs w:val="24"/>
                <w:lang w:val="en-US" w:eastAsia="uk-UA" w:bidi="ar-SA"/>
              </w:rPr>
            </w:pPr>
            <w:r>
              <w:t>其他商品和服务支出</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0.64</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rPr>
                <w:rFonts w:ascii="方正书宋_GBK" w:hAnsi="方正书宋_GBK" w:eastAsia="方正书宋_GBK" w:cs="方正书宋_GBK"/>
                <w:sz w:val="21"/>
                <w:szCs w:val="24"/>
                <w:lang w:val="en-US" w:eastAsia="uk-UA" w:bidi="ar-SA"/>
              </w:rPr>
            </w:pPr>
            <w:r>
              <w:t>303</w:t>
            </w:r>
          </w:p>
        </w:tc>
        <w:tc>
          <w:tcPr>
            <w:tcW w:w="4535" w:type="dxa"/>
            <w:vAlign w:val="center"/>
          </w:tcPr>
          <w:p>
            <w:pPr>
              <w:pStyle w:val="17"/>
              <w:rPr>
                <w:rFonts w:ascii="方正书宋_GBK" w:hAnsi="方正书宋_GBK" w:eastAsia="方正书宋_GBK" w:cs="方正书宋_GBK"/>
                <w:sz w:val="21"/>
                <w:szCs w:val="24"/>
                <w:lang w:val="en-US" w:eastAsia="uk-UA" w:bidi="ar-SA"/>
              </w:rPr>
            </w:pPr>
            <w:r>
              <w:t>对个人和家庭的补助</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16.33</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16.33</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rPr>
                <w:rFonts w:ascii="方正书宋_GBK" w:hAnsi="方正书宋_GBK" w:eastAsia="方正书宋_GBK" w:cs="方正书宋_GBK"/>
                <w:sz w:val="21"/>
                <w:szCs w:val="24"/>
                <w:lang w:val="en-US" w:eastAsia="uk-UA" w:bidi="ar-SA"/>
              </w:rPr>
            </w:pPr>
            <w:r>
              <w:t>30302</w:t>
            </w:r>
          </w:p>
        </w:tc>
        <w:tc>
          <w:tcPr>
            <w:tcW w:w="4535" w:type="dxa"/>
            <w:vAlign w:val="center"/>
          </w:tcPr>
          <w:p>
            <w:pPr>
              <w:pStyle w:val="17"/>
              <w:rPr>
                <w:rFonts w:ascii="方正书宋_GBK" w:hAnsi="方正书宋_GBK" w:eastAsia="方正书宋_GBK" w:cs="方正书宋_GBK"/>
                <w:sz w:val="21"/>
                <w:szCs w:val="24"/>
                <w:lang w:val="en-US" w:eastAsia="uk-UA" w:bidi="ar-SA"/>
              </w:rPr>
            </w:pPr>
            <w:r>
              <w:t>退休费</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2551" w:type="dxa"/>
            <w:vAlign w:val="center"/>
          </w:tcPr>
          <w:p>
            <w:pPr>
              <w:pStyle w:val="16"/>
              <w:jc w:val="right"/>
              <w:rPr>
                <w:rFonts w:hint="eastAsia" w:ascii="Calibri" w:hAnsi="Calibri" w:eastAsia="Times New Roman" w:cs="Times New Roman"/>
                <w:color w:val="000000"/>
                <w:sz w:val="22"/>
                <w:szCs w:val="22"/>
                <w:lang w:val="en-US" w:eastAsia="uk-UA" w:bidi="ar-SA"/>
              </w:rPr>
            </w:pPr>
            <w:r>
              <w:rPr>
                <w:rFonts w:hint="eastAsia" w:ascii="Calibri" w:hAnsi="Calibri" w:eastAsia="Times New Roman" w:cs="Times New Roman"/>
                <w:color w:val="000000"/>
                <w:sz w:val="22"/>
                <w:szCs w:val="22"/>
                <w:lang w:val="en-US" w:eastAsia="zh-CN" w:bidi="ar-SA"/>
              </w:rPr>
              <w:t>14.77</w:t>
            </w:r>
          </w:p>
        </w:tc>
        <w:tc>
          <w:tcPr>
            <w:tcW w:w="2552" w:type="dxa"/>
            <w:vAlign w:val="center"/>
          </w:tcPr>
          <w:p>
            <w:pPr>
              <w:pStyle w:val="16"/>
              <w:jc w:val="right"/>
              <w:rPr>
                <w:rFonts w:hint="eastAsia" w:ascii="Calibri" w:hAnsi="Calibri" w:eastAsia="Times New Roman" w:cs="Times New Roman"/>
                <w:color w:val="000000"/>
                <w:sz w:val="22"/>
                <w:szCs w:val="22"/>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[222]</w:t>
            </w:r>
            <w:r>
              <w:rPr>
                <w:rFonts w:hint="eastAsia"/>
              </w:rPr>
              <w:t>中共宽城满族自治县纪律检查</w:t>
            </w:r>
            <w:r>
              <w:rPr>
                <w:rFonts w:hint="eastAsia"/>
                <w:lang w:eastAsia="zh-CN"/>
              </w:rPr>
              <w:t>委员会本级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我单位</w:t>
      </w:r>
      <w:r>
        <w:rPr>
          <w:rFonts w:ascii="方正书宋_GBK" w:hAnsi="方正书宋_GBK" w:eastAsia="方正书宋_GBK" w:cs="方正书宋_GBK"/>
          <w:color w:val="000000"/>
          <w:sz w:val="21"/>
        </w:rPr>
        <w:t>无政府基金预算财政拨款预算，空表列示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我单位</w:t>
      </w:r>
      <w:r>
        <w:rPr>
          <w:rFonts w:ascii="方正书宋_GBK" w:hAnsi="方正书宋_GBK" w:eastAsia="方正书宋_GBK" w:cs="方正书宋_GBK"/>
          <w:color w:val="000000"/>
          <w:sz w:val="21"/>
        </w:rPr>
        <w:t>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委员会本级</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default"/>
                <w:lang w:val="en-US" w:eastAsia="zh-CN"/>
              </w:rPr>
            </w:pPr>
            <w:r>
              <w:rPr>
                <w:rFonts w:hint="eastAsia"/>
                <w:lang w:val="en-US" w:eastAsia="zh-CN"/>
              </w:rPr>
              <w:t>1</w:t>
            </w:r>
          </w:p>
        </w:tc>
        <w:tc>
          <w:tcPr>
            <w:tcW w:w="3798" w:type="dxa"/>
            <w:vAlign w:val="center"/>
          </w:tcPr>
          <w:p>
            <w:pPr>
              <w:pStyle w:val="17"/>
              <w:jc w:val="center"/>
              <w:rPr>
                <w:rFonts w:hint="eastAsia" w:eastAsia="方正书宋_GBK"/>
                <w:lang w:val="en-US" w:eastAsia="zh-CN"/>
              </w:rPr>
            </w:pPr>
            <w:r>
              <w:rPr>
                <w:rFonts w:hint="eastAsia"/>
                <w:lang w:val="en-US" w:eastAsia="zh-CN"/>
              </w:rPr>
              <w:t>合计</w:t>
            </w:r>
          </w:p>
        </w:tc>
        <w:tc>
          <w:tcPr>
            <w:tcW w:w="2382" w:type="dxa"/>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73.45</w:t>
            </w:r>
          </w:p>
        </w:tc>
        <w:tc>
          <w:tcPr>
            <w:tcW w:w="2381" w:type="dxa"/>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73.45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default" w:eastAsia="方正书宋_GBK"/>
                <w:lang w:val="en-US" w:eastAsia="zh-CN"/>
              </w:rPr>
            </w:pPr>
            <w:r>
              <w:rPr>
                <w:rFonts w:hint="eastAsia"/>
                <w:lang w:val="en-US" w:eastAsia="zh-CN"/>
              </w:rPr>
              <w:t>2</w:t>
            </w:r>
          </w:p>
        </w:tc>
        <w:tc>
          <w:tcPr>
            <w:tcW w:w="3798" w:type="dxa"/>
            <w:vAlign w:val="center"/>
          </w:tcPr>
          <w:p>
            <w:pPr>
              <w:pStyle w:val="17"/>
            </w:pPr>
            <w:r>
              <w:rPr>
                <w:rFonts w:hint="eastAsia"/>
              </w:rPr>
              <w:t>一、因公出国（境）费</w:t>
            </w:r>
          </w:p>
        </w:tc>
        <w:tc>
          <w:tcPr>
            <w:tcW w:w="2382"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default" w:eastAsia="方正书宋_GBK"/>
                <w:lang w:val="en-US" w:eastAsia="zh-CN"/>
              </w:rPr>
            </w:pPr>
            <w:r>
              <w:rPr>
                <w:rFonts w:hint="eastAsia"/>
                <w:lang w:val="en-US" w:eastAsia="zh-CN"/>
              </w:rPr>
              <w:t>3</w:t>
            </w:r>
          </w:p>
        </w:tc>
        <w:tc>
          <w:tcPr>
            <w:tcW w:w="3798" w:type="dxa"/>
            <w:vAlign w:val="center"/>
          </w:tcPr>
          <w:p>
            <w:pPr>
              <w:pStyle w:val="17"/>
            </w:pPr>
            <w:r>
              <w:rPr>
                <w:rFonts w:hint="eastAsia"/>
              </w:rPr>
              <w:t>二、公务用车购置及运维费</w:t>
            </w:r>
          </w:p>
        </w:tc>
        <w:tc>
          <w:tcPr>
            <w:tcW w:w="2382" w:type="dxa"/>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44</w:t>
            </w:r>
          </w:p>
        </w:tc>
        <w:tc>
          <w:tcPr>
            <w:tcW w:w="2381" w:type="dxa"/>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44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val="en-US" w:eastAsia="zh-CN"/>
              </w:rPr>
            </w:pPr>
          </w:p>
          <w:p>
            <w:pPr>
              <w:pStyle w:val="18"/>
              <w:rPr>
                <w:rFonts w:hint="default" w:eastAsia="方正书宋_GBK"/>
                <w:lang w:val="en-US" w:eastAsia="zh-CN"/>
              </w:rPr>
            </w:pPr>
            <w:r>
              <w:rPr>
                <w:rFonts w:hint="eastAsia"/>
                <w:lang w:val="en-US" w:eastAsia="zh-CN"/>
              </w:rPr>
              <w:t>4</w:t>
            </w:r>
          </w:p>
        </w:tc>
        <w:tc>
          <w:tcPr>
            <w:tcW w:w="3798" w:type="dxa"/>
            <w:vAlign w:val="center"/>
          </w:tcPr>
          <w:p>
            <w:pPr>
              <w:pStyle w:val="17"/>
            </w:pPr>
            <w:r>
              <w:rPr>
                <w:rFonts w:hint="eastAsia"/>
              </w:rPr>
              <w:t xml:space="preserve">    其中：公务用车购置费</w:t>
            </w:r>
          </w:p>
        </w:tc>
        <w:tc>
          <w:tcPr>
            <w:tcW w:w="2382" w:type="dxa"/>
            <w:vAlign w:val="center"/>
          </w:tcPr>
          <w:p>
            <w:pPr>
              <w:jc w:val="center"/>
              <w:rPr>
                <w:rFonts w:ascii="Calibri" w:hAnsi="Calibri" w:eastAsia="Times New Roman" w:cs="Times New Roman"/>
                <w:color w:val="000000"/>
                <w:sz w:val="22"/>
                <w:szCs w:val="22"/>
                <w:lang w:val="en-US" w:eastAsia="uk-UA" w:bidi="ar-SA"/>
              </w:rPr>
            </w:pPr>
            <w:r>
              <w:rPr>
                <w:rFonts w:hint="eastAsia" w:ascii="Calibri" w:hAnsi="Calibri"/>
                <w:color w:val="000000"/>
                <w:sz w:val="22"/>
                <w:szCs w:val="22"/>
              </w:rPr>
              <w:t>18</w:t>
            </w:r>
          </w:p>
        </w:tc>
        <w:tc>
          <w:tcPr>
            <w:tcW w:w="2381" w:type="dxa"/>
            <w:vAlign w:val="center"/>
          </w:tcPr>
          <w:p>
            <w:pPr>
              <w:jc w:val="center"/>
              <w:rPr>
                <w:rFonts w:ascii="Calibri" w:hAnsi="Calibri" w:eastAsia="Times New Roman" w:cs="Times New Roman"/>
                <w:color w:val="000000"/>
                <w:sz w:val="22"/>
                <w:szCs w:val="22"/>
                <w:lang w:val="en-US" w:eastAsia="uk-UA" w:bidi="ar-SA"/>
              </w:rPr>
            </w:pPr>
            <w:r>
              <w:rPr>
                <w:rFonts w:hint="eastAsia" w:ascii="Calibri" w:hAnsi="Calibri"/>
                <w:color w:val="000000"/>
                <w:sz w:val="22"/>
                <w:szCs w:val="22"/>
              </w:rPr>
              <w:t>18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default" w:eastAsia="方正书宋_GBK"/>
                <w:lang w:val="en-US" w:eastAsia="zh-CN"/>
              </w:rPr>
            </w:pPr>
            <w:r>
              <w:rPr>
                <w:rFonts w:hint="eastAsia"/>
                <w:lang w:val="en-US" w:eastAsia="zh-CN"/>
              </w:rPr>
              <w:t>5</w:t>
            </w:r>
          </w:p>
        </w:tc>
        <w:tc>
          <w:tcPr>
            <w:tcW w:w="3798" w:type="dxa"/>
            <w:vAlign w:val="center"/>
          </w:tcPr>
          <w:p>
            <w:pPr>
              <w:pStyle w:val="17"/>
            </w:pPr>
            <w:r>
              <w:rPr>
                <w:rFonts w:hint="eastAsia"/>
              </w:rPr>
              <w:t xml:space="preserve">         公务用车运行维护费</w:t>
            </w:r>
          </w:p>
        </w:tc>
        <w:tc>
          <w:tcPr>
            <w:tcW w:w="2382" w:type="dxa"/>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2381" w:type="dxa"/>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default" w:eastAsia="方正书宋_GBK"/>
                <w:lang w:val="en-US" w:eastAsia="zh-CN"/>
              </w:rPr>
            </w:pPr>
            <w:r>
              <w:rPr>
                <w:rFonts w:hint="eastAsia"/>
                <w:lang w:val="en-US" w:eastAsia="zh-CN"/>
              </w:rPr>
              <w:t>6</w:t>
            </w:r>
          </w:p>
        </w:tc>
        <w:tc>
          <w:tcPr>
            <w:tcW w:w="3798" w:type="dxa"/>
            <w:vAlign w:val="center"/>
          </w:tcPr>
          <w:p>
            <w:pPr>
              <w:pStyle w:val="17"/>
            </w:pPr>
            <w:r>
              <w:rPr>
                <w:rFonts w:hint="eastAsia"/>
              </w:rPr>
              <w:t>三、公务接待费</w:t>
            </w:r>
          </w:p>
        </w:tc>
        <w:tc>
          <w:tcPr>
            <w:tcW w:w="2382" w:type="dxa"/>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29.45</w:t>
            </w:r>
          </w:p>
        </w:tc>
        <w:tc>
          <w:tcPr>
            <w:tcW w:w="2381" w:type="dxa"/>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29.45</w:t>
            </w:r>
          </w:p>
        </w:tc>
        <w:tc>
          <w:tcPr>
            <w:tcW w:w="2381" w:type="dxa"/>
            <w:vAlign w:val="center"/>
          </w:tcPr>
          <w:p>
            <w:pPr>
              <w:pStyle w:val="16"/>
            </w:pPr>
          </w:p>
        </w:tc>
        <w:tc>
          <w:tcPr>
            <w:tcW w:w="2381" w:type="dxa"/>
            <w:vAlign w:val="center"/>
          </w:tcPr>
          <w:p>
            <w:pPr>
              <w:pStyle w:val="16"/>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宽城满族自治县</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年部门预算信息公开情况说明</w:t>
      </w:r>
    </w:p>
    <w:p>
      <w:pPr>
        <w:jc w:val="center"/>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中共宽城满族自治县纪律检查委员会</w:t>
      </w:r>
    </w:p>
    <w:p>
      <w:pPr>
        <w:jc w:val="center"/>
      </w:pPr>
      <w:r>
        <w:rPr>
          <w:rFonts w:hint="eastAsia" w:ascii="方正小标宋_GBK" w:hAnsi="方正小标宋_GBK" w:eastAsia="方正小标宋_GBK" w:cs="方正小标宋_GBK"/>
          <w:color w:val="000000"/>
          <w:sz w:val="44"/>
          <w:lang w:eastAsia="zh-CN"/>
        </w:rPr>
        <w:t>本级2023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按照《预算法》、《地方预决算公开操作规程》和《关于进一步推进预算公开工作的实施意见》规定，现将中国共产党宽城满族自治县纪律检查委员会</w:t>
      </w:r>
      <w:r>
        <w:rPr>
          <w:rFonts w:hint="eastAsia" w:eastAsia="方正仿宋_GBK"/>
          <w:color w:val="000000"/>
          <w:sz w:val="28"/>
          <w:lang w:eastAsia="zh-CN"/>
        </w:rPr>
        <w:t>本级2023</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spacing w:line="500" w:lineRule="exact"/>
        <w:ind w:firstLine="560"/>
        <w:rPr>
          <w:rFonts w:eastAsia="方正仿宋_GBK"/>
          <w:color w:val="000000"/>
          <w:sz w:val="28"/>
        </w:rPr>
      </w:pPr>
      <w:r>
        <w:rPr>
          <w:rFonts w:eastAsia="方正仿宋_GBK"/>
          <w:color w:val="000000"/>
          <w:sz w:val="28"/>
        </w:rPr>
        <w:t>（一）</w:t>
      </w:r>
      <w:r>
        <w:rPr>
          <w:rFonts w:hint="eastAsia" w:eastAsia="方正仿宋_GBK"/>
          <w:color w:val="000000"/>
          <w:sz w:val="28"/>
        </w:rPr>
        <w:t>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spacing w:line="500" w:lineRule="exact"/>
        <w:ind w:firstLine="560"/>
        <w:rPr>
          <w:rFonts w:eastAsia="方正仿宋_GBK"/>
          <w:color w:val="000000"/>
          <w:sz w:val="28"/>
        </w:rPr>
      </w:pPr>
      <w:r>
        <w:rPr>
          <w:rFonts w:eastAsia="方正仿宋_GBK"/>
          <w:color w:val="000000"/>
          <w:sz w:val="28"/>
        </w:rPr>
        <w:t>（二）</w:t>
      </w:r>
      <w:r>
        <w:rPr>
          <w:rFonts w:hint="eastAsia" w:eastAsia="方正仿宋_GBK"/>
          <w:color w:val="000000"/>
          <w:sz w:val="28"/>
        </w:rPr>
        <w:t>依照党的章程和其他党内法规履行监督、执纪、问责职责。负责经常对党员进行遵守纪律的教育，作出关于维护党纪的决定；对县委工作机关、县委批准设立的党委（党组），各乡镇（城区街道）党委、纪委等党的组织和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00" w:lineRule="exact"/>
        <w:ind w:firstLine="560"/>
        <w:rPr>
          <w:rFonts w:eastAsia="方正仿宋_GBK"/>
          <w:color w:val="000000"/>
          <w:sz w:val="28"/>
        </w:rPr>
      </w:pPr>
      <w:r>
        <w:rPr>
          <w:rFonts w:eastAsia="方正仿宋_GBK"/>
          <w:color w:val="000000"/>
          <w:sz w:val="28"/>
        </w:rPr>
        <w:t>（三）</w:t>
      </w:r>
      <w:r>
        <w:rPr>
          <w:rFonts w:hint="eastAsia" w:eastAsia="方正仿宋_GBK"/>
          <w:color w:val="000000"/>
          <w:sz w:val="28"/>
        </w:rPr>
        <w:t>支持配合巡视巡察工作。承担巡视巡察整改日常监督责任，做好巡视巡察整改督查督办工作，依规依纪依法处置巡视巡察移交的反映领导干部问题线索。</w:t>
      </w:r>
    </w:p>
    <w:p>
      <w:pPr>
        <w:spacing w:line="500" w:lineRule="exact"/>
        <w:ind w:firstLine="560"/>
        <w:rPr>
          <w:rFonts w:eastAsia="方正仿宋_GBK"/>
          <w:color w:val="000000"/>
          <w:sz w:val="28"/>
        </w:rPr>
      </w:pPr>
      <w:r>
        <w:rPr>
          <w:rFonts w:eastAsia="方正仿宋_GBK"/>
          <w:color w:val="000000"/>
          <w:sz w:val="28"/>
        </w:rPr>
        <w:t>（四）</w:t>
      </w:r>
      <w:r>
        <w:rPr>
          <w:rFonts w:hint="eastAsia" w:eastAsia="方正仿宋_GBK"/>
          <w:color w:val="000000"/>
          <w:sz w:val="28"/>
        </w:rPr>
        <w:t>负责全县监察工作。贯彻落实党中央和省委、市委、县委关于监察工作的决策部署，维护宪法法律，依法对县委管理的行使公权力的公职人员进行监察，调查职务违法和职务犯罪，开展廉政建设和反腐败工作。</w:t>
      </w:r>
    </w:p>
    <w:p>
      <w:pPr>
        <w:spacing w:line="500" w:lineRule="exact"/>
        <w:ind w:firstLine="560"/>
        <w:rPr>
          <w:rFonts w:eastAsia="方正仿宋_GBK"/>
          <w:color w:val="000000"/>
          <w:sz w:val="28"/>
        </w:rPr>
      </w:pPr>
      <w:r>
        <w:rPr>
          <w:rFonts w:eastAsia="方正仿宋_GBK"/>
          <w:color w:val="000000"/>
          <w:sz w:val="28"/>
        </w:rPr>
        <w:t>（五）</w:t>
      </w:r>
      <w:r>
        <w:rPr>
          <w:rFonts w:hint="eastAsia" w:eastAsia="方正仿宋_GBK"/>
          <w:color w:val="000000"/>
          <w:sz w:val="28"/>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00" w:lineRule="exact"/>
        <w:ind w:firstLine="560"/>
        <w:rPr>
          <w:rFonts w:eastAsia="方正仿宋_GBK"/>
          <w:color w:val="000000"/>
          <w:sz w:val="28"/>
        </w:rPr>
      </w:pPr>
      <w:r>
        <w:rPr>
          <w:rFonts w:hint="eastAsia" w:eastAsia="方正仿宋_GBK"/>
          <w:color w:val="000000"/>
          <w:sz w:val="28"/>
        </w:rPr>
        <w:t>（六）负责组织协调全面从严治党、党风廉政建设和反腐败宣传教育工作。</w:t>
      </w:r>
    </w:p>
    <w:p>
      <w:pPr>
        <w:spacing w:line="500" w:lineRule="exact"/>
        <w:ind w:firstLine="560"/>
        <w:rPr>
          <w:rFonts w:eastAsia="方正仿宋_GBK"/>
          <w:color w:val="000000"/>
          <w:sz w:val="28"/>
        </w:rPr>
      </w:pPr>
      <w:r>
        <w:rPr>
          <w:rFonts w:hint="eastAsia" w:eastAsia="方正仿宋_GBK"/>
          <w:color w:val="000000"/>
          <w:sz w:val="28"/>
        </w:rPr>
        <w:t>（七）负责综合分析全面从严治党、党风廉政建设和反腐败工作情况，对纪检监察工作重要理论及实践问题进行调查研究；制定或者修改全县纪检监察法规制度，参与起草有关法律、法规和规范性文件。</w:t>
      </w:r>
    </w:p>
    <w:p>
      <w:pPr>
        <w:spacing w:line="500" w:lineRule="exact"/>
        <w:ind w:firstLine="560"/>
        <w:rPr>
          <w:rFonts w:eastAsia="方正仿宋_GBK"/>
          <w:color w:val="000000"/>
          <w:sz w:val="28"/>
        </w:rPr>
      </w:pPr>
      <w:r>
        <w:rPr>
          <w:rFonts w:hint="eastAsia" w:eastAsia="方正仿宋_GBK"/>
          <w:color w:val="000000"/>
          <w:sz w:val="28"/>
        </w:rPr>
        <w:t>（八）负责组织协调全县反腐败追逃追赃和防逃工作，督促有关单位做好相关工作。</w:t>
      </w:r>
    </w:p>
    <w:p>
      <w:pPr>
        <w:spacing w:line="500" w:lineRule="exact"/>
        <w:ind w:firstLine="560"/>
        <w:rPr>
          <w:rFonts w:eastAsia="方正仿宋_GBK"/>
          <w:color w:val="000000"/>
          <w:sz w:val="28"/>
        </w:rPr>
      </w:pPr>
      <w:r>
        <w:rPr>
          <w:rFonts w:hint="eastAsia" w:eastAsia="方正仿宋_GBK"/>
          <w:color w:val="000000"/>
          <w:sz w:val="28"/>
        </w:rPr>
        <w:t>（九）根据干部管理权限，负责全县纪检监察系统干部队伍建设和组织建设的综合规划、政策研究、制度建设和业务指导；会同有关方面做好县委巡察机构、开发区派出纪检监察组、乡镇（城区街道）纪检监察机构领导班子建设有关工作；组织全县纪检监察系统干部教育培训工作等。</w:t>
      </w:r>
    </w:p>
    <w:p>
      <w:pPr>
        <w:spacing w:line="500" w:lineRule="exact"/>
        <w:ind w:firstLine="560"/>
        <w:rPr>
          <w:rFonts w:hint="eastAsia" w:eastAsia="方正仿宋_GBK"/>
          <w:color w:val="000000"/>
          <w:sz w:val="28"/>
        </w:rPr>
      </w:pPr>
      <w:r>
        <w:rPr>
          <w:rFonts w:hint="eastAsia" w:eastAsia="方正仿宋_GBK"/>
          <w:color w:val="000000"/>
          <w:sz w:val="28"/>
        </w:rPr>
        <w:t>（十）完成市纪委监委、县委交办的其他任务。</w:t>
      </w:r>
    </w:p>
    <w:p>
      <w:pPr>
        <w:pStyle w:val="2"/>
        <w:rPr>
          <w:rFonts w:hint="eastAsia" w:eastAsia="方正仿宋_GBK"/>
          <w:color w:val="000000"/>
          <w:sz w:val="28"/>
        </w:rPr>
      </w:pPr>
    </w:p>
    <w:p>
      <w:pPr>
        <w:pStyle w:val="3"/>
        <w:rPr>
          <w:rFonts w:hint="eastAsia" w:eastAsia="方正仿宋_GBK"/>
          <w:color w:val="000000"/>
          <w:sz w:val="28"/>
        </w:rPr>
      </w:pPr>
    </w:p>
    <w:p>
      <w:pPr>
        <w:rPr>
          <w:rFonts w:hint="eastAsia" w:eastAsia="方正仿宋_GBK"/>
          <w:color w:val="000000"/>
          <w:sz w:val="28"/>
        </w:rPr>
      </w:pPr>
    </w:p>
    <w:p>
      <w:pPr>
        <w:pStyle w:val="2"/>
        <w:rPr>
          <w:rFonts w:hint="eastAsia" w:eastAsia="方正仿宋_GBK"/>
          <w:color w:val="000000"/>
          <w:sz w:val="28"/>
        </w:rPr>
      </w:pPr>
    </w:p>
    <w:p>
      <w:pPr>
        <w:pStyle w:val="3"/>
        <w:rPr>
          <w:rFonts w:hint="eastAsia" w:eastAsia="方正仿宋_GBK"/>
          <w:color w:val="000000"/>
          <w:sz w:val="28"/>
        </w:rPr>
      </w:pPr>
    </w:p>
    <w:p>
      <w:pPr>
        <w:rPr>
          <w:rFonts w:hint="eastAsia"/>
        </w:rPr>
      </w:pPr>
    </w:p>
    <w:p>
      <w:pPr>
        <w:rPr>
          <w:rFonts w:hint="eastAsia"/>
        </w:rPr>
      </w:pPr>
    </w:p>
    <w:p>
      <w:pPr>
        <w:pStyle w:val="2"/>
        <w:rPr>
          <w:rFonts w:hint="eastAsia" w:eastAsia="方正仿宋_GBK"/>
          <w:color w:val="000000"/>
          <w:sz w:val="28"/>
        </w:rPr>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中国共产党宽城满族自治县纪律检查委员会本级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firstLineChars="20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w:t>
      </w:r>
    </w:p>
    <w:p>
      <w:pPr>
        <w:spacing w:line="500" w:lineRule="exact"/>
        <w:ind w:firstLine="560"/>
        <w:rPr>
          <w:rFonts w:ascii="方正仿宋_GBK" w:eastAsia="方正仿宋_GBK"/>
          <w:sz w:val="28"/>
          <w:szCs w:val="28"/>
          <w:lang w:eastAsia="zh-CN"/>
        </w:rPr>
      </w:pPr>
      <w:r>
        <w:rPr>
          <w:rFonts w:hint="eastAsia" w:ascii="方正仿宋_GBK" w:eastAsia="方正仿宋_GBK"/>
          <w:sz w:val="28"/>
          <w:szCs w:val="28"/>
          <w:lang w:eastAsia="zh-CN"/>
        </w:rPr>
        <w:t>1</w:t>
      </w:r>
      <w:r>
        <w:rPr>
          <w:rFonts w:hint="eastAsia" w:ascii="方正仿宋_GBK" w:hAnsi="宋体" w:eastAsia="方正仿宋_GBK" w:cs="宋体"/>
          <w:sz w:val="28"/>
          <w:szCs w:val="28"/>
          <w:lang w:eastAsia="zh-CN"/>
        </w:rPr>
        <w:t>、收入说明</w:t>
      </w:r>
    </w:p>
    <w:p>
      <w:pPr>
        <w:spacing w:line="500" w:lineRule="exact"/>
        <w:ind w:firstLine="560"/>
        <w:rPr>
          <w:rFonts w:ascii="方正仿宋_GBK" w:eastAsia="方正仿宋_GBK"/>
          <w:sz w:val="28"/>
          <w:szCs w:val="28"/>
          <w:lang w:eastAsia="zh-CN"/>
        </w:rPr>
      </w:pPr>
      <w:r>
        <w:rPr>
          <w:rFonts w:hint="eastAsia" w:eastAsia="方正仿宋_GBK"/>
          <w:color w:val="000000"/>
          <w:sz w:val="28"/>
          <w:lang w:eastAsia="zh-CN"/>
        </w:rPr>
        <w:t>单位</w:t>
      </w:r>
      <w:r>
        <w:rPr>
          <w:rFonts w:hint="eastAsia" w:eastAsia="方正仿宋_GBK"/>
          <w:color w:val="000000"/>
          <w:sz w:val="28"/>
        </w:rPr>
        <w:t>预算收支总表收入栏、</w:t>
      </w:r>
      <w:r>
        <w:rPr>
          <w:rFonts w:hint="eastAsia" w:eastAsia="方正仿宋_GBK"/>
          <w:color w:val="000000"/>
          <w:sz w:val="28"/>
          <w:lang w:eastAsia="zh-CN"/>
        </w:rPr>
        <w:t>单位</w:t>
      </w:r>
      <w:r>
        <w:rPr>
          <w:rFonts w:hint="eastAsia" w:eastAsia="方正仿宋_GBK"/>
          <w:color w:val="000000"/>
          <w:sz w:val="28"/>
        </w:rPr>
        <w:t>预算收入总表、</w:t>
      </w:r>
      <w:r>
        <w:rPr>
          <w:rFonts w:hint="eastAsia" w:eastAsia="方正仿宋_GBK"/>
          <w:color w:val="000000"/>
          <w:sz w:val="28"/>
          <w:lang w:eastAsia="zh-CN"/>
        </w:rPr>
        <w:t>单位</w:t>
      </w:r>
      <w:r>
        <w:rPr>
          <w:rFonts w:hint="eastAsia" w:eastAsia="方正仿宋_GBK"/>
          <w:color w:val="000000"/>
          <w:sz w:val="28"/>
        </w:rPr>
        <w:t>预算财政拨款收支总表收入栏，反映本</w:t>
      </w:r>
      <w:r>
        <w:rPr>
          <w:rFonts w:hint="eastAsia" w:eastAsia="方正仿宋_GBK"/>
          <w:color w:val="000000"/>
          <w:sz w:val="28"/>
          <w:lang w:eastAsia="zh-CN"/>
        </w:rPr>
        <w:t>单位</w:t>
      </w:r>
      <w:r>
        <w:rPr>
          <w:rFonts w:hint="eastAsia" w:eastAsia="方正仿宋_GBK"/>
          <w:color w:val="000000"/>
          <w:sz w:val="28"/>
        </w:rPr>
        <w:t>当年全部收入</w:t>
      </w:r>
      <w:r>
        <w:rPr>
          <w:rFonts w:hint="eastAsia" w:eastAsia="方正仿宋_GBK"/>
          <w:color w:val="000000"/>
          <w:sz w:val="28"/>
          <w:lang w:eastAsia="zh-CN"/>
        </w:rPr>
        <w:t>。</w:t>
      </w:r>
      <w:r>
        <w:rPr>
          <w:rFonts w:hint="eastAsia" w:ascii="方正仿宋_GBK" w:eastAsia="方正仿宋_GBK"/>
          <w:sz w:val="28"/>
          <w:szCs w:val="28"/>
          <w:lang w:eastAsia="zh-CN"/>
        </w:rPr>
        <w:t>2023</w:t>
      </w:r>
      <w:r>
        <w:rPr>
          <w:rFonts w:hint="eastAsia" w:ascii="方正仿宋_GBK" w:hAnsi="宋体" w:eastAsia="方正仿宋_GBK" w:cs="宋体"/>
          <w:sz w:val="28"/>
          <w:szCs w:val="28"/>
          <w:lang w:eastAsia="zh-CN"/>
        </w:rPr>
        <w:t>年预算收入</w:t>
      </w:r>
      <w:r>
        <w:rPr>
          <w:rFonts w:hint="eastAsia" w:ascii="方正仿宋_GBK" w:hAnsi="宋体" w:eastAsia="方正仿宋_GBK" w:cs="宋体"/>
          <w:sz w:val="28"/>
          <w:szCs w:val="28"/>
          <w:lang w:val="en-US" w:eastAsia="zh-CN"/>
        </w:rPr>
        <w:t>1828.08</w:t>
      </w:r>
      <w:r>
        <w:rPr>
          <w:rFonts w:hint="eastAsia" w:ascii="方正仿宋_GBK" w:hAnsi="宋体" w:eastAsia="方正仿宋_GBK" w:cs="宋体"/>
          <w:sz w:val="28"/>
          <w:szCs w:val="28"/>
          <w:lang w:eastAsia="zh-CN"/>
        </w:rPr>
        <w:t>万元，其中：一般公共预算收入</w:t>
      </w:r>
      <w:r>
        <w:rPr>
          <w:rFonts w:hint="eastAsia" w:ascii="方正仿宋_GBK" w:hAnsi="宋体" w:eastAsia="方正仿宋_GBK" w:cs="宋体"/>
          <w:sz w:val="28"/>
          <w:szCs w:val="28"/>
          <w:lang w:val="en-US" w:eastAsia="zh-CN"/>
        </w:rPr>
        <w:t>1828.08</w:t>
      </w:r>
      <w:r>
        <w:rPr>
          <w:rFonts w:hint="eastAsia" w:ascii="方正仿宋_GBK" w:hAnsi="宋体" w:eastAsia="方正仿宋_GBK" w:cs="宋体"/>
          <w:sz w:val="28"/>
          <w:szCs w:val="28"/>
          <w:lang w:eastAsia="zh-CN"/>
        </w:rPr>
        <w:t>万元，政府性基金预算收入</w:t>
      </w:r>
      <w:r>
        <w:rPr>
          <w:rFonts w:hint="eastAsia" w:ascii="方正仿宋_GBK" w:hAnsi="宋体" w:eastAsia="方正仿宋_GBK" w:cs="宋体"/>
          <w:sz w:val="28"/>
          <w:szCs w:val="28"/>
          <w:lang w:val="en-US" w:eastAsia="zh-CN"/>
        </w:rPr>
        <w:t>0</w:t>
      </w:r>
      <w:r>
        <w:rPr>
          <w:rFonts w:hint="eastAsia" w:ascii="方正仿宋_GBK" w:hAnsi="宋体" w:eastAsia="方正仿宋_GBK" w:cs="宋体"/>
          <w:sz w:val="28"/>
          <w:szCs w:val="28"/>
          <w:lang w:eastAsia="zh-CN"/>
        </w:rPr>
        <w:t>万元，财政专户收入0万元，事业收入0万元，经营收入</w:t>
      </w:r>
      <w:r>
        <w:rPr>
          <w:rFonts w:hint="eastAsia" w:ascii="方正仿宋_GBK" w:eastAsia="方正仿宋_GBK"/>
          <w:sz w:val="28"/>
          <w:szCs w:val="28"/>
          <w:lang w:eastAsia="zh-CN"/>
        </w:rPr>
        <w:t>0</w:t>
      </w:r>
      <w:r>
        <w:rPr>
          <w:rFonts w:hint="eastAsia" w:ascii="方正仿宋_GBK" w:hAnsi="宋体" w:eastAsia="方正仿宋_GBK" w:cs="宋体"/>
          <w:sz w:val="28"/>
          <w:szCs w:val="28"/>
          <w:lang w:eastAsia="zh-CN"/>
        </w:rPr>
        <w:t>万元，上级补助收入</w:t>
      </w:r>
      <w:r>
        <w:rPr>
          <w:rFonts w:hint="eastAsia" w:ascii="方正仿宋_GBK" w:eastAsia="方正仿宋_GBK"/>
          <w:sz w:val="28"/>
          <w:szCs w:val="28"/>
          <w:lang w:eastAsia="zh-CN"/>
        </w:rPr>
        <w:t>0</w:t>
      </w:r>
      <w:r>
        <w:rPr>
          <w:rFonts w:hint="eastAsia" w:ascii="方正仿宋_GBK" w:hAnsi="宋体" w:eastAsia="方正仿宋_GBK" w:cs="宋体"/>
          <w:sz w:val="28"/>
          <w:szCs w:val="28"/>
          <w:lang w:eastAsia="zh-CN"/>
        </w:rPr>
        <w:t>万元，附属单位上缴收入</w:t>
      </w:r>
      <w:r>
        <w:rPr>
          <w:rFonts w:hint="eastAsia" w:ascii="方正仿宋_GBK" w:eastAsia="方正仿宋_GBK"/>
          <w:sz w:val="28"/>
          <w:szCs w:val="28"/>
          <w:lang w:eastAsia="zh-CN"/>
        </w:rPr>
        <w:t>0</w:t>
      </w:r>
      <w:r>
        <w:rPr>
          <w:rFonts w:hint="eastAsia" w:ascii="方正仿宋_GBK" w:hAnsi="宋体" w:eastAsia="方正仿宋_GBK" w:cs="宋体"/>
          <w:sz w:val="28"/>
          <w:szCs w:val="28"/>
          <w:lang w:eastAsia="zh-CN"/>
        </w:rPr>
        <w:t>万元，其他收入</w:t>
      </w:r>
      <w:r>
        <w:rPr>
          <w:rFonts w:hint="eastAsia" w:ascii="方正仿宋_GBK" w:eastAsia="方正仿宋_GBK"/>
          <w:sz w:val="28"/>
          <w:szCs w:val="28"/>
          <w:lang w:eastAsia="zh-CN"/>
        </w:rPr>
        <w:t>0</w:t>
      </w:r>
      <w:r>
        <w:rPr>
          <w:rFonts w:hint="eastAsia" w:ascii="方正仿宋_GBK" w:hAnsi="宋体" w:eastAsia="方正仿宋_GBK" w:cs="宋体"/>
          <w:sz w:val="28"/>
          <w:szCs w:val="28"/>
          <w:lang w:eastAsia="zh-CN"/>
        </w:rPr>
        <w:t>万元。上年结转结余</w:t>
      </w:r>
      <w:r>
        <w:rPr>
          <w:rFonts w:hint="eastAsia" w:ascii="方正仿宋_GBK" w:eastAsia="方正仿宋_GBK"/>
          <w:sz w:val="28"/>
          <w:szCs w:val="28"/>
          <w:lang w:eastAsia="zh-CN"/>
        </w:rPr>
        <w:t>0</w:t>
      </w:r>
      <w:r>
        <w:rPr>
          <w:rFonts w:hint="eastAsia" w:ascii="方正仿宋_GBK" w:hAnsi="宋体" w:eastAsia="方正仿宋_GBK" w:cs="宋体"/>
          <w:sz w:val="28"/>
          <w:szCs w:val="28"/>
          <w:lang w:eastAsia="zh-CN"/>
        </w:rPr>
        <w:t>万元。</w:t>
      </w:r>
    </w:p>
    <w:p>
      <w:pPr>
        <w:spacing w:line="500" w:lineRule="exact"/>
        <w:ind w:firstLine="560"/>
        <w:rPr>
          <w:rFonts w:ascii="方正仿宋_GBK" w:eastAsia="方正仿宋_GBK"/>
          <w:sz w:val="28"/>
          <w:szCs w:val="28"/>
          <w:lang w:eastAsia="zh-CN"/>
        </w:rPr>
      </w:pPr>
      <w:r>
        <w:rPr>
          <w:rFonts w:hint="eastAsia" w:ascii="方正仿宋_GBK" w:eastAsia="方正仿宋_GBK"/>
          <w:sz w:val="28"/>
          <w:szCs w:val="28"/>
          <w:lang w:eastAsia="zh-CN"/>
        </w:rPr>
        <w:t>2</w:t>
      </w:r>
      <w:r>
        <w:rPr>
          <w:rFonts w:hint="eastAsia" w:ascii="方正仿宋_GBK" w:hAnsi="宋体" w:eastAsia="方正仿宋_GBK" w:cs="宋体"/>
          <w:sz w:val="28"/>
          <w:szCs w:val="28"/>
          <w:lang w:eastAsia="zh-CN"/>
        </w:rPr>
        <w:t>、支出说明</w:t>
      </w:r>
    </w:p>
    <w:p>
      <w:pPr>
        <w:spacing w:line="500" w:lineRule="exact"/>
        <w:ind w:firstLine="560"/>
        <w:rPr>
          <w:rFonts w:hint="eastAsia" w:ascii="方正仿宋_GBK" w:hAnsi="宋体" w:eastAsia="方正仿宋_GBK" w:cs="宋体"/>
          <w:sz w:val="28"/>
          <w:szCs w:val="28"/>
          <w:lang w:eastAsia="zh-CN"/>
        </w:rPr>
      </w:pPr>
      <w:r>
        <w:rPr>
          <w:rFonts w:hint="eastAsia" w:ascii="方正仿宋_GBK" w:hAnsi="宋体" w:eastAsia="方正仿宋_GBK" w:cs="宋体"/>
          <w:sz w:val="28"/>
          <w:szCs w:val="28"/>
          <w:lang w:eastAsia="zh-CN"/>
        </w:rPr>
        <w:t>单位预算收支总表支出栏、单位预算支出总表、单位预算财政拨款收支总表支出栏、一般公共预算支出表、基本支出表和支出功能分类科目的编制，反映中共</w:t>
      </w:r>
      <w:r>
        <w:rPr>
          <w:rFonts w:hint="eastAsia" w:ascii="方正仿宋_GBK" w:eastAsia="方正仿宋_GBK"/>
          <w:color w:val="000000"/>
          <w:sz w:val="28"/>
          <w:szCs w:val="28"/>
        </w:rPr>
        <w:t>宽城满族自治县</w:t>
      </w:r>
      <w:r>
        <w:rPr>
          <w:rFonts w:hint="eastAsia" w:ascii="方正仿宋_GBK" w:eastAsia="方正仿宋_GBK"/>
          <w:color w:val="000000"/>
          <w:sz w:val="28"/>
          <w:szCs w:val="28"/>
          <w:lang w:eastAsia="zh-CN"/>
        </w:rPr>
        <w:t>纪律检查委员会本级</w:t>
      </w:r>
      <w:r>
        <w:rPr>
          <w:rFonts w:hint="eastAsia" w:ascii="方正仿宋_GBK" w:eastAsia="方正仿宋_GBK"/>
          <w:color w:val="000000"/>
          <w:sz w:val="28"/>
          <w:szCs w:val="28"/>
        </w:rPr>
        <w:t>单位</w:t>
      </w:r>
      <w:r>
        <w:rPr>
          <w:rFonts w:hint="eastAsia" w:ascii="方正仿宋_GBK" w:hAnsi="宋体" w:eastAsia="方正仿宋_GBK" w:cs="宋体"/>
          <w:sz w:val="28"/>
          <w:szCs w:val="28"/>
          <w:lang w:eastAsia="zh-CN"/>
        </w:rPr>
        <w:t>预算中支出预算的总体情况。2</w:t>
      </w:r>
      <w:r>
        <w:rPr>
          <w:rFonts w:hint="eastAsia" w:ascii="方正仿宋_GBK" w:eastAsia="方正仿宋_GBK"/>
          <w:sz w:val="28"/>
          <w:szCs w:val="28"/>
          <w:lang w:eastAsia="zh-CN"/>
        </w:rPr>
        <w:t>023</w:t>
      </w:r>
      <w:r>
        <w:rPr>
          <w:rFonts w:hint="eastAsia" w:ascii="方正仿宋_GBK" w:hAnsi="宋体" w:eastAsia="方正仿宋_GBK" w:cs="宋体"/>
          <w:sz w:val="28"/>
          <w:szCs w:val="28"/>
          <w:lang w:eastAsia="zh-CN"/>
        </w:rPr>
        <w:t>年支出预算为</w:t>
      </w:r>
      <w:r>
        <w:rPr>
          <w:rFonts w:hint="eastAsia" w:ascii="方正仿宋_GBK" w:hAnsi="宋体" w:eastAsia="方正仿宋_GBK" w:cs="宋体"/>
          <w:sz w:val="28"/>
          <w:szCs w:val="28"/>
          <w:lang w:val="en-US" w:eastAsia="zh-CN"/>
        </w:rPr>
        <w:t>1828.08</w:t>
      </w:r>
      <w:r>
        <w:rPr>
          <w:rFonts w:hint="eastAsia" w:ascii="方正仿宋_GBK" w:hAnsi="宋体" w:eastAsia="方正仿宋_GBK" w:cs="宋体"/>
          <w:sz w:val="28"/>
          <w:szCs w:val="28"/>
          <w:lang w:eastAsia="zh-CN"/>
        </w:rPr>
        <w:t>万元，其中：基本支出</w:t>
      </w:r>
      <w:r>
        <w:rPr>
          <w:rFonts w:hint="eastAsia" w:ascii="方正仿宋_GBK" w:hAnsi="宋体" w:eastAsia="方正仿宋_GBK" w:cs="宋体"/>
          <w:sz w:val="28"/>
          <w:szCs w:val="28"/>
          <w:lang w:val="en-US" w:eastAsia="zh-CN"/>
        </w:rPr>
        <w:t>1610.08</w:t>
      </w:r>
      <w:r>
        <w:rPr>
          <w:rFonts w:hint="eastAsia" w:ascii="方正仿宋_GBK" w:hAnsi="宋体" w:eastAsia="方正仿宋_GBK" w:cs="宋体"/>
          <w:sz w:val="28"/>
          <w:szCs w:val="28"/>
          <w:lang w:eastAsia="zh-CN"/>
        </w:rPr>
        <w:t>万元，包括人员经费</w:t>
      </w:r>
      <w:r>
        <w:rPr>
          <w:rFonts w:hint="eastAsia" w:ascii="方正仿宋_GBK" w:hAnsi="宋体" w:eastAsia="方正仿宋_GBK" w:cs="宋体"/>
          <w:sz w:val="28"/>
          <w:szCs w:val="28"/>
          <w:lang w:val="en-US" w:eastAsia="zh-CN"/>
        </w:rPr>
        <w:t>1166.63</w:t>
      </w:r>
      <w:r>
        <w:rPr>
          <w:rFonts w:hint="eastAsia" w:ascii="方正仿宋_GBK" w:hAnsi="宋体" w:eastAsia="方正仿宋_GBK" w:cs="宋体"/>
          <w:sz w:val="28"/>
          <w:szCs w:val="28"/>
          <w:lang w:eastAsia="zh-CN"/>
        </w:rPr>
        <w:t>万元和日常公用经费</w:t>
      </w:r>
      <w:r>
        <w:rPr>
          <w:rFonts w:hint="eastAsia" w:ascii="方正仿宋_GBK" w:eastAsia="方正仿宋_GBK"/>
          <w:sz w:val="28"/>
          <w:szCs w:val="28"/>
          <w:lang w:val="en-US" w:eastAsia="zh-CN"/>
        </w:rPr>
        <w:t>443.45</w:t>
      </w:r>
      <w:r>
        <w:rPr>
          <w:rFonts w:hint="eastAsia" w:ascii="方正仿宋_GBK" w:hAnsi="宋体" w:eastAsia="方正仿宋_GBK" w:cs="宋体"/>
          <w:sz w:val="28"/>
          <w:szCs w:val="28"/>
          <w:lang w:eastAsia="zh-CN"/>
        </w:rPr>
        <w:t>万元；项目支出</w:t>
      </w:r>
      <w:r>
        <w:rPr>
          <w:rFonts w:hint="eastAsia" w:ascii="方正仿宋_GBK" w:hAnsi="宋体" w:eastAsia="方正仿宋_GBK" w:cs="宋体"/>
          <w:sz w:val="28"/>
          <w:szCs w:val="28"/>
          <w:lang w:val="en-US" w:eastAsia="zh-CN"/>
        </w:rPr>
        <w:t>218</w:t>
      </w:r>
      <w:r>
        <w:rPr>
          <w:rFonts w:hint="eastAsia" w:ascii="方正仿宋_GBK" w:hAnsi="宋体" w:eastAsia="方正仿宋_GBK" w:cs="宋体"/>
          <w:sz w:val="28"/>
          <w:szCs w:val="28"/>
          <w:lang w:eastAsia="zh-CN"/>
        </w:rPr>
        <w:t>万元，主要为一般公共服务支出</w:t>
      </w:r>
      <w:r>
        <w:rPr>
          <w:rFonts w:hint="eastAsia" w:ascii="方正仿宋_GBK" w:hAnsi="宋体" w:eastAsia="方正仿宋_GBK" w:cs="宋体"/>
          <w:sz w:val="28"/>
          <w:szCs w:val="28"/>
          <w:lang w:val="en-US" w:eastAsia="zh-CN"/>
        </w:rPr>
        <w:t>218</w:t>
      </w:r>
      <w:r>
        <w:rPr>
          <w:rFonts w:hint="eastAsia" w:ascii="方正仿宋_GBK" w:hAnsi="宋体" w:eastAsia="方正仿宋_GBK" w:cs="宋体"/>
          <w:sz w:val="28"/>
          <w:szCs w:val="28"/>
          <w:lang w:eastAsia="zh-CN"/>
        </w:rPr>
        <w:t>万元。</w:t>
      </w:r>
    </w:p>
    <w:p>
      <w:pPr>
        <w:spacing w:line="500" w:lineRule="exact"/>
        <w:ind w:firstLine="560"/>
        <w:rPr>
          <w:rFonts w:ascii="方正仿宋_GBK" w:eastAsia="方正仿宋_GBK"/>
          <w:sz w:val="28"/>
          <w:szCs w:val="28"/>
          <w:lang w:eastAsia="zh-CN"/>
        </w:rPr>
      </w:pPr>
      <w:r>
        <w:rPr>
          <w:rFonts w:hint="eastAsia" w:ascii="方正仿宋_GBK" w:eastAsia="方正仿宋_GBK"/>
          <w:sz w:val="28"/>
          <w:szCs w:val="28"/>
          <w:lang w:eastAsia="zh-CN"/>
        </w:rPr>
        <w:t>3</w:t>
      </w:r>
      <w:r>
        <w:rPr>
          <w:rFonts w:hint="eastAsia" w:ascii="方正仿宋_GBK" w:hAnsi="宋体" w:eastAsia="方正仿宋_GBK" w:cs="宋体"/>
          <w:sz w:val="28"/>
          <w:szCs w:val="28"/>
          <w:lang w:eastAsia="zh-CN"/>
        </w:rPr>
        <w:t>、比上年增减情况</w:t>
      </w:r>
    </w:p>
    <w:p>
      <w:pPr>
        <w:spacing w:line="500" w:lineRule="exact"/>
        <w:ind w:firstLine="560"/>
      </w:pPr>
      <w:r>
        <w:rPr>
          <w:rFonts w:hint="eastAsia" w:ascii="方正仿宋_GBK" w:eastAsia="方正仿宋_GBK"/>
          <w:sz w:val="28"/>
          <w:szCs w:val="28"/>
          <w:lang w:eastAsia="zh-CN"/>
        </w:rPr>
        <w:t>2023</w:t>
      </w:r>
      <w:r>
        <w:rPr>
          <w:rFonts w:hint="eastAsia" w:ascii="方正仿宋_GBK" w:hAnsi="宋体" w:eastAsia="方正仿宋_GBK" w:cs="宋体"/>
          <w:sz w:val="28"/>
          <w:szCs w:val="28"/>
          <w:lang w:eastAsia="zh-CN"/>
        </w:rPr>
        <w:t>年预算收支安排</w:t>
      </w:r>
      <w:r>
        <w:rPr>
          <w:rFonts w:hint="eastAsia" w:ascii="方正仿宋_GBK" w:hAnsi="宋体" w:eastAsia="方正仿宋_GBK" w:cs="宋体"/>
          <w:sz w:val="28"/>
          <w:szCs w:val="28"/>
          <w:lang w:val="en-US" w:eastAsia="zh-CN"/>
        </w:rPr>
        <w:t>1828.08</w:t>
      </w:r>
      <w:r>
        <w:rPr>
          <w:rFonts w:hint="eastAsia" w:ascii="方正仿宋_GBK" w:hAnsi="宋体" w:eastAsia="方正仿宋_GBK" w:cs="宋体"/>
          <w:sz w:val="28"/>
          <w:szCs w:val="28"/>
          <w:lang w:eastAsia="zh-CN"/>
        </w:rPr>
        <w:t>万元，较</w:t>
      </w:r>
      <w:r>
        <w:rPr>
          <w:rFonts w:hint="eastAsia" w:ascii="方正仿宋_GBK" w:eastAsia="方正仿宋_GBK"/>
          <w:sz w:val="28"/>
          <w:szCs w:val="28"/>
          <w:lang w:eastAsia="zh-CN"/>
        </w:rPr>
        <w:t>2022</w:t>
      </w:r>
      <w:r>
        <w:rPr>
          <w:rFonts w:hint="eastAsia" w:ascii="方正仿宋_GBK" w:hAnsi="宋体" w:eastAsia="方正仿宋_GBK" w:cs="宋体"/>
          <w:sz w:val="28"/>
          <w:szCs w:val="28"/>
          <w:lang w:eastAsia="zh-CN"/>
        </w:rPr>
        <w:t>年预算的</w:t>
      </w:r>
      <w:r>
        <w:rPr>
          <w:rFonts w:hint="eastAsia" w:ascii="方正仿宋_GBK" w:hAnsi="宋体" w:eastAsia="方正仿宋_GBK" w:cs="宋体"/>
          <w:sz w:val="28"/>
          <w:szCs w:val="28"/>
          <w:lang w:val="en-US" w:eastAsia="zh-CN"/>
        </w:rPr>
        <w:t>1671.23</w:t>
      </w:r>
      <w:r>
        <w:rPr>
          <w:rFonts w:hint="eastAsia" w:ascii="方正仿宋_GBK" w:hAnsi="宋体" w:eastAsia="方正仿宋_GBK" w:cs="宋体"/>
          <w:sz w:val="28"/>
          <w:szCs w:val="28"/>
          <w:lang w:eastAsia="zh-CN"/>
        </w:rPr>
        <w:t>万元增加</w:t>
      </w:r>
      <w:r>
        <w:rPr>
          <w:rFonts w:hint="eastAsia" w:ascii="方正仿宋_GBK" w:hAnsi="宋体" w:eastAsia="方正仿宋_GBK" w:cs="宋体"/>
          <w:sz w:val="28"/>
          <w:szCs w:val="28"/>
          <w:lang w:val="en-US" w:eastAsia="zh-CN"/>
        </w:rPr>
        <w:t>156.85</w:t>
      </w:r>
      <w:r>
        <w:rPr>
          <w:rFonts w:hint="eastAsia" w:ascii="方正仿宋_GBK" w:hAnsi="宋体" w:eastAsia="方正仿宋_GBK" w:cs="宋体"/>
          <w:sz w:val="28"/>
          <w:szCs w:val="28"/>
          <w:lang w:eastAsia="zh-CN"/>
        </w:rPr>
        <w:t>万元，增长</w:t>
      </w:r>
      <w:r>
        <w:rPr>
          <w:rFonts w:hint="eastAsia" w:ascii="方正仿宋_GBK" w:hAnsi="宋体" w:eastAsia="方正仿宋_GBK" w:cs="宋体"/>
          <w:sz w:val="28"/>
          <w:szCs w:val="28"/>
          <w:lang w:val="en-US" w:eastAsia="zh-CN"/>
        </w:rPr>
        <w:t>9.39</w:t>
      </w:r>
      <w:r>
        <w:rPr>
          <w:rFonts w:hint="eastAsia" w:ascii="方正仿宋_GBK" w:eastAsia="方正仿宋_GBK"/>
          <w:sz w:val="28"/>
          <w:szCs w:val="28"/>
          <w:lang w:eastAsia="zh-CN"/>
        </w:rPr>
        <w:t>%</w:t>
      </w:r>
      <w:r>
        <w:rPr>
          <w:rFonts w:hint="eastAsia" w:ascii="方正仿宋_GBK" w:hAnsi="宋体" w:eastAsia="方正仿宋_GBK" w:cs="宋体"/>
          <w:sz w:val="28"/>
          <w:szCs w:val="28"/>
          <w:lang w:eastAsia="zh-CN"/>
        </w:rPr>
        <w:t>，其中：基本支出增加</w:t>
      </w:r>
      <w:r>
        <w:rPr>
          <w:rFonts w:hint="eastAsia" w:ascii="方正仿宋_GBK" w:hAnsi="宋体" w:eastAsia="方正仿宋_GBK" w:cs="宋体"/>
          <w:sz w:val="28"/>
          <w:szCs w:val="28"/>
          <w:lang w:val="en-US" w:eastAsia="zh-CN"/>
        </w:rPr>
        <w:t>296.85</w:t>
      </w:r>
      <w:r>
        <w:rPr>
          <w:rFonts w:hint="eastAsia" w:ascii="方正仿宋_GBK" w:hAnsi="宋体" w:eastAsia="方正仿宋_GBK" w:cs="宋体"/>
          <w:sz w:val="28"/>
          <w:szCs w:val="28"/>
          <w:lang w:eastAsia="zh-CN"/>
        </w:rPr>
        <w:t>万元，增长</w:t>
      </w:r>
      <w:r>
        <w:rPr>
          <w:rFonts w:hint="eastAsia" w:ascii="方正仿宋_GBK" w:hAnsi="宋体" w:eastAsia="方正仿宋_GBK" w:cs="宋体"/>
          <w:sz w:val="28"/>
          <w:szCs w:val="28"/>
          <w:lang w:val="en-US" w:eastAsia="zh-CN"/>
        </w:rPr>
        <w:t>22.60</w:t>
      </w:r>
      <w:r>
        <w:rPr>
          <w:rFonts w:hint="eastAsia" w:ascii="方正仿宋_GBK" w:eastAsia="方正仿宋_GBK"/>
          <w:sz w:val="28"/>
          <w:szCs w:val="28"/>
          <w:lang w:eastAsia="zh-CN"/>
        </w:rPr>
        <w:t>%</w:t>
      </w:r>
      <w:r>
        <w:rPr>
          <w:rFonts w:hint="eastAsia" w:ascii="方正仿宋_GBK" w:hAnsi="宋体" w:eastAsia="方正仿宋_GBK" w:cs="宋体"/>
          <w:sz w:val="28"/>
          <w:szCs w:val="28"/>
          <w:lang w:eastAsia="zh-CN"/>
        </w:rPr>
        <w:t>，主要是增加人员经费支出</w:t>
      </w:r>
      <w:r>
        <w:rPr>
          <w:rFonts w:hint="eastAsia" w:ascii="方正仿宋_GBK" w:hAnsi="宋体" w:eastAsia="方正仿宋_GBK" w:cs="宋体"/>
          <w:sz w:val="28"/>
          <w:szCs w:val="28"/>
          <w:lang w:val="en-US" w:eastAsia="zh-CN"/>
        </w:rPr>
        <w:t>253.35</w:t>
      </w:r>
      <w:r>
        <w:rPr>
          <w:rFonts w:hint="eastAsia" w:ascii="方正仿宋_GBK" w:hAnsi="宋体" w:eastAsia="方正仿宋_GBK" w:cs="宋体"/>
          <w:sz w:val="28"/>
          <w:szCs w:val="28"/>
          <w:lang w:eastAsia="zh-CN"/>
        </w:rPr>
        <w:t>万元，增加公用经费</w:t>
      </w:r>
      <w:r>
        <w:rPr>
          <w:rFonts w:hint="eastAsia" w:ascii="方正仿宋_GBK" w:hAnsi="宋体" w:eastAsia="方正仿宋_GBK" w:cs="宋体"/>
          <w:sz w:val="28"/>
          <w:szCs w:val="28"/>
          <w:lang w:val="en-US" w:eastAsia="zh-CN"/>
        </w:rPr>
        <w:t>43.5</w:t>
      </w:r>
      <w:r>
        <w:rPr>
          <w:rFonts w:hint="eastAsia" w:ascii="方正仿宋_GBK" w:hAnsi="宋体" w:eastAsia="方正仿宋_GBK" w:cs="宋体"/>
          <w:sz w:val="28"/>
          <w:szCs w:val="28"/>
          <w:lang w:eastAsia="zh-CN"/>
        </w:rPr>
        <w:t>万元；项目支出减少</w:t>
      </w:r>
      <w:r>
        <w:rPr>
          <w:rFonts w:hint="eastAsia" w:ascii="方正仿宋_GBK" w:hAnsi="宋体" w:eastAsia="方正仿宋_GBK" w:cs="宋体"/>
          <w:sz w:val="28"/>
          <w:szCs w:val="28"/>
          <w:lang w:val="en-US" w:eastAsia="zh-CN"/>
        </w:rPr>
        <w:t>140</w:t>
      </w:r>
      <w:r>
        <w:rPr>
          <w:rFonts w:hint="eastAsia" w:ascii="方正仿宋_GBK" w:hAnsi="宋体" w:eastAsia="方正仿宋_GBK" w:cs="宋体"/>
          <w:sz w:val="28"/>
          <w:szCs w:val="28"/>
          <w:lang w:eastAsia="zh-CN"/>
        </w:rPr>
        <w:t>万元，下降</w:t>
      </w:r>
      <w:r>
        <w:rPr>
          <w:rFonts w:hint="eastAsia" w:ascii="方正仿宋_GBK" w:hAnsi="宋体" w:eastAsia="方正仿宋_GBK" w:cs="宋体"/>
          <w:sz w:val="28"/>
          <w:szCs w:val="28"/>
          <w:lang w:val="en-US" w:eastAsia="zh-CN"/>
        </w:rPr>
        <w:t>39.11</w:t>
      </w:r>
      <w:r>
        <w:rPr>
          <w:rFonts w:hint="eastAsia" w:ascii="方正仿宋_GBK" w:eastAsia="方正仿宋_GBK"/>
          <w:sz w:val="28"/>
          <w:szCs w:val="28"/>
          <w:lang w:eastAsia="zh-CN"/>
        </w:rPr>
        <w:t>%</w:t>
      </w:r>
      <w:r>
        <w:rPr>
          <w:rFonts w:hint="eastAsia" w:ascii="方正仿宋_GBK" w:hAnsi="宋体" w:eastAsia="方正仿宋_GBK" w:cs="宋体"/>
          <w:sz w:val="28"/>
          <w:szCs w:val="28"/>
          <w:lang w:eastAsia="zh-CN"/>
        </w:rPr>
        <w:t>，主要是</w:t>
      </w:r>
      <w:r>
        <w:rPr>
          <w:rFonts w:hint="eastAsia" w:ascii="方正仿宋_GBK" w:hAnsi="宋体" w:eastAsia="方正仿宋_GBK" w:cs="宋体"/>
          <w:sz w:val="28"/>
          <w:szCs w:val="28"/>
          <w:lang w:val="en-US" w:eastAsia="zh-CN"/>
        </w:rPr>
        <w:t>2023年我单位未安排4A档案室改造、派驻派出机构专项等经费</w:t>
      </w:r>
      <w:r>
        <w:rPr>
          <w:rFonts w:hint="eastAsia" w:ascii="方正仿宋_GBK" w:hAnsi="宋体" w:eastAsia="方正仿宋_GBK" w:cs="宋体"/>
          <w:sz w:val="28"/>
          <w:szCs w:val="28"/>
          <w:lang w:eastAsia="zh-CN"/>
        </w:rPr>
        <w:t>。</w:t>
      </w:r>
    </w:p>
    <w:p>
      <w:pPr>
        <w:spacing w:before="10" w:after="10" w:line="360" w:lineRule="auto"/>
        <w:ind w:firstLine="640"/>
        <w:outlineLvl w:val="2"/>
      </w:pPr>
      <w:r>
        <w:rPr>
          <w:rFonts w:ascii="黑体" w:hAnsi="黑体" w:eastAsia="黑体" w:cs="黑体"/>
          <w:color w:val="000000"/>
          <w:sz w:val="32"/>
        </w:rPr>
        <w:t>三、机关运行经费安排情况</w:t>
      </w:r>
    </w:p>
    <w:p>
      <w:pPr>
        <w:spacing w:before="10" w:after="10" w:line="360" w:lineRule="auto"/>
        <w:ind w:firstLine="560" w:firstLineChars="200"/>
        <w:outlineLvl w:val="2"/>
        <w:rPr>
          <w:rFonts w:hint="eastAsia" w:ascii="方正仿宋_GBK" w:hAnsi="宋体" w:eastAsia="方正仿宋_GBK" w:cs="宋体"/>
          <w:sz w:val="28"/>
          <w:szCs w:val="28"/>
          <w:lang w:eastAsia="zh-CN"/>
        </w:rPr>
      </w:pPr>
      <w:r>
        <w:rPr>
          <w:rFonts w:hint="eastAsia" w:ascii="方正仿宋_GBK" w:hAnsi="宋体" w:eastAsia="方正仿宋_GBK" w:cs="宋体"/>
          <w:sz w:val="28"/>
          <w:szCs w:val="28"/>
          <w:lang w:eastAsia="zh-CN"/>
        </w:rPr>
        <w:t>2023年，我单位运行经费共计安排</w:t>
      </w:r>
      <w:r>
        <w:rPr>
          <w:rFonts w:hint="eastAsia" w:ascii="方正仿宋_GBK" w:hAnsi="宋体" w:eastAsia="方正仿宋_GBK" w:cs="宋体"/>
          <w:sz w:val="28"/>
          <w:szCs w:val="28"/>
          <w:lang w:val="en-US" w:eastAsia="zh-CN"/>
        </w:rPr>
        <w:t>443.45</w:t>
      </w:r>
      <w:r>
        <w:rPr>
          <w:rFonts w:hint="eastAsia" w:ascii="方正仿宋_GBK" w:hAnsi="宋体" w:eastAsia="方正仿宋_GBK" w:cs="宋体"/>
          <w:sz w:val="28"/>
          <w:szCs w:val="28"/>
          <w:lang w:eastAsia="zh-CN"/>
        </w:rPr>
        <w:t>万元，主要用于日常维修、办公用品采购、印刷、邮电、差旅、办公设备购置等日常运行支出。其中：办公费</w:t>
      </w:r>
      <w:r>
        <w:rPr>
          <w:rFonts w:hint="eastAsia" w:ascii="方正仿宋_GBK" w:hAnsi="宋体" w:eastAsia="方正仿宋_GBK" w:cs="宋体"/>
          <w:sz w:val="28"/>
          <w:szCs w:val="28"/>
          <w:lang w:val="en-US" w:eastAsia="zh-CN"/>
        </w:rPr>
        <w:t>85</w:t>
      </w:r>
      <w:r>
        <w:rPr>
          <w:rFonts w:hint="eastAsia" w:ascii="方正仿宋_GBK" w:hAnsi="宋体" w:eastAsia="方正仿宋_GBK" w:cs="宋体"/>
          <w:sz w:val="28"/>
          <w:szCs w:val="28"/>
          <w:lang w:eastAsia="zh-CN"/>
        </w:rPr>
        <w:t>万元、印刷费</w:t>
      </w:r>
      <w:r>
        <w:rPr>
          <w:rFonts w:hint="eastAsia" w:ascii="方正仿宋_GBK" w:hAnsi="宋体" w:eastAsia="方正仿宋_GBK" w:cs="宋体"/>
          <w:sz w:val="28"/>
          <w:szCs w:val="28"/>
          <w:lang w:val="en-US" w:eastAsia="zh-CN"/>
        </w:rPr>
        <w:t>15</w:t>
      </w:r>
      <w:r>
        <w:rPr>
          <w:rFonts w:hint="eastAsia" w:ascii="方正仿宋_GBK" w:hAnsi="宋体" w:eastAsia="方正仿宋_GBK" w:cs="宋体"/>
          <w:sz w:val="28"/>
          <w:szCs w:val="28"/>
          <w:lang w:eastAsia="zh-CN"/>
        </w:rPr>
        <w:t>万元、</w:t>
      </w:r>
      <w:r>
        <w:rPr>
          <w:rFonts w:hint="eastAsia" w:ascii="方正仿宋_GBK" w:hAnsi="宋体" w:eastAsia="方正仿宋_GBK" w:cs="宋体"/>
          <w:sz w:val="28"/>
          <w:szCs w:val="28"/>
          <w:lang w:val="en-US" w:eastAsia="zh-CN"/>
        </w:rPr>
        <w:t>、</w:t>
      </w:r>
      <w:r>
        <w:rPr>
          <w:rFonts w:hint="eastAsia" w:ascii="方正仿宋_GBK" w:hAnsi="宋体" w:eastAsia="方正仿宋_GBK" w:cs="宋体"/>
          <w:sz w:val="28"/>
          <w:szCs w:val="28"/>
          <w:lang w:eastAsia="zh-CN"/>
        </w:rPr>
        <w:t>邮电费</w:t>
      </w:r>
      <w:r>
        <w:rPr>
          <w:rFonts w:hint="eastAsia" w:ascii="方正仿宋_GBK" w:hAnsi="宋体" w:eastAsia="方正仿宋_GBK" w:cs="宋体"/>
          <w:sz w:val="28"/>
          <w:szCs w:val="28"/>
          <w:lang w:val="en-US" w:eastAsia="zh-CN"/>
        </w:rPr>
        <w:t>44.4</w:t>
      </w:r>
      <w:r>
        <w:rPr>
          <w:rFonts w:hint="eastAsia" w:ascii="方正仿宋_GBK" w:hAnsi="宋体" w:eastAsia="方正仿宋_GBK" w:cs="宋体"/>
          <w:sz w:val="28"/>
          <w:szCs w:val="28"/>
          <w:lang w:eastAsia="zh-CN"/>
        </w:rPr>
        <w:t>万元、差旅费</w:t>
      </w:r>
      <w:r>
        <w:rPr>
          <w:rFonts w:hint="eastAsia" w:ascii="方正仿宋_GBK" w:hAnsi="宋体" w:eastAsia="方正仿宋_GBK" w:cs="宋体"/>
          <w:sz w:val="28"/>
          <w:szCs w:val="28"/>
          <w:lang w:val="en-US" w:eastAsia="zh-CN"/>
        </w:rPr>
        <w:t>61</w:t>
      </w:r>
      <w:r>
        <w:rPr>
          <w:rFonts w:hint="eastAsia" w:ascii="方正仿宋_GBK" w:hAnsi="宋体" w:eastAsia="方正仿宋_GBK" w:cs="宋体"/>
          <w:sz w:val="28"/>
          <w:szCs w:val="28"/>
          <w:lang w:eastAsia="zh-CN"/>
        </w:rPr>
        <w:t>万元、维修费</w:t>
      </w:r>
      <w:r>
        <w:rPr>
          <w:rFonts w:hint="eastAsia" w:ascii="方正仿宋_GBK" w:hAnsi="宋体" w:eastAsia="方正仿宋_GBK" w:cs="宋体"/>
          <w:sz w:val="28"/>
          <w:szCs w:val="28"/>
          <w:lang w:val="en-US" w:eastAsia="zh-CN"/>
        </w:rPr>
        <w:t>30万元、会议费2万元、培训费10万元、</w:t>
      </w:r>
      <w:r>
        <w:rPr>
          <w:rFonts w:hint="eastAsia" w:ascii="方正仿宋_GBK" w:hAnsi="宋体" w:eastAsia="方正仿宋_GBK" w:cs="宋体"/>
          <w:sz w:val="28"/>
          <w:szCs w:val="28"/>
          <w:lang w:eastAsia="zh-CN"/>
        </w:rPr>
        <w:t>公务接待费</w:t>
      </w:r>
      <w:r>
        <w:rPr>
          <w:rFonts w:hint="eastAsia" w:ascii="方正仿宋_GBK" w:hAnsi="宋体" w:eastAsia="方正仿宋_GBK" w:cs="宋体"/>
          <w:sz w:val="28"/>
          <w:szCs w:val="28"/>
          <w:lang w:val="en-US" w:eastAsia="zh-CN"/>
        </w:rPr>
        <w:t>29.45</w:t>
      </w:r>
      <w:r>
        <w:rPr>
          <w:rFonts w:hint="eastAsia" w:ascii="方正仿宋_GBK" w:hAnsi="宋体" w:eastAsia="方正仿宋_GBK" w:cs="宋体"/>
          <w:sz w:val="28"/>
          <w:szCs w:val="28"/>
          <w:lang w:eastAsia="zh-CN"/>
        </w:rPr>
        <w:t>万元、劳务费</w:t>
      </w:r>
      <w:r>
        <w:rPr>
          <w:rFonts w:hint="eastAsia" w:ascii="方正仿宋_GBK" w:hAnsi="宋体" w:eastAsia="方正仿宋_GBK" w:cs="宋体"/>
          <w:sz w:val="28"/>
          <w:szCs w:val="28"/>
          <w:lang w:val="en-US" w:eastAsia="zh-CN"/>
        </w:rPr>
        <w:t>1万元、</w:t>
      </w:r>
      <w:r>
        <w:rPr>
          <w:rFonts w:hint="eastAsia" w:ascii="方正仿宋_GBK" w:hAnsi="宋体" w:eastAsia="方正仿宋_GBK" w:cs="宋体"/>
          <w:sz w:val="28"/>
          <w:szCs w:val="28"/>
          <w:lang w:eastAsia="zh-CN"/>
        </w:rPr>
        <w:t>工会经费</w:t>
      </w:r>
      <w:r>
        <w:rPr>
          <w:rFonts w:hint="eastAsia" w:ascii="方正仿宋_GBK" w:hAnsi="宋体" w:eastAsia="方正仿宋_GBK" w:cs="宋体"/>
          <w:sz w:val="28"/>
          <w:szCs w:val="28"/>
          <w:lang w:val="en-US" w:eastAsia="zh-CN"/>
        </w:rPr>
        <w:t>7.8</w:t>
      </w:r>
      <w:r>
        <w:rPr>
          <w:rFonts w:hint="eastAsia" w:ascii="方正仿宋_GBK" w:hAnsi="宋体" w:eastAsia="方正仿宋_GBK" w:cs="宋体"/>
          <w:sz w:val="28"/>
          <w:szCs w:val="28"/>
          <w:lang w:eastAsia="zh-CN"/>
        </w:rPr>
        <w:t>万元、福利费</w:t>
      </w:r>
      <w:r>
        <w:rPr>
          <w:rFonts w:hint="eastAsia" w:ascii="方正仿宋_GBK" w:eastAsia="方正仿宋_GBK"/>
          <w:sz w:val="28"/>
          <w:szCs w:val="28"/>
          <w:lang w:val="en-US" w:eastAsia="zh-CN"/>
        </w:rPr>
        <w:t>9.29</w:t>
      </w:r>
      <w:r>
        <w:rPr>
          <w:rFonts w:hint="eastAsia" w:ascii="方正仿宋_GBK" w:hAnsi="宋体" w:eastAsia="方正仿宋_GBK" w:cs="宋体"/>
          <w:sz w:val="28"/>
          <w:szCs w:val="28"/>
          <w:lang w:eastAsia="zh-CN"/>
        </w:rPr>
        <w:t>万元、公务用车运行维护费</w:t>
      </w:r>
      <w:r>
        <w:rPr>
          <w:rFonts w:hint="eastAsia" w:ascii="方正仿宋_GBK" w:hAnsi="宋体" w:eastAsia="方正仿宋_GBK" w:cs="宋体"/>
          <w:sz w:val="28"/>
          <w:szCs w:val="28"/>
          <w:lang w:val="en-US" w:eastAsia="zh-CN"/>
        </w:rPr>
        <w:t>73.5</w:t>
      </w:r>
      <w:r>
        <w:rPr>
          <w:rFonts w:hint="eastAsia" w:ascii="方正仿宋_GBK" w:hAnsi="宋体" w:eastAsia="方正仿宋_GBK" w:cs="宋体"/>
          <w:sz w:val="28"/>
          <w:szCs w:val="28"/>
          <w:lang w:eastAsia="zh-CN"/>
        </w:rPr>
        <w:t>万元、其它交通费</w:t>
      </w:r>
      <w:r>
        <w:rPr>
          <w:rFonts w:hint="eastAsia" w:ascii="方正仿宋_GBK" w:hAnsi="宋体" w:eastAsia="方正仿宋_GBK" w:cs="宋体"/>
          <w:sz w:val="28"/>
          <w:szCs w:val="28"/>
          <w:lang w:val="en-US" w:eastAsia="zh-CN"/>
        </w:rPr>
        <w:t>53.22</w:t>
      </w:r>
      <w:r>
        <w:rPr>
          <w:rFonts w:hint="eastAsia" w:ascii="方正仿宋_GBK" w:hAnsi="宋体" w:eastAsia="方正仿宋_GBK" w:cs="宋体"/>
          <w:sz w:val="28"/>
          <w:szCs w:val="28"/>
          <w:lang w:eastAsia="zh-CN"/>
        </w:rPr>
        <w:t>万元、其他商品和服务支出</w:t>
      </w:r>
      <w:r>
        <w:rPr>
          <w:rFonts w:hint="eastAsia" w:ascii="方正仿宋_GBK" w:hAnsi="宋体" w:eastAsia="方正仿宋_GBK" w:cs="宋体"/>
          <w:sz w:val="28"/>
          <w:szCs w:val="28"/>
          <w:lang w:val="en-US" w:eastAsia="zh-CN"/>
        </w:rPr>
        <w:t>0.64</w:t>
      </w:r>
      <w:r>
        <w:rPr>
          <w:rFonts w:hint="eastAsia" w:ascii="方正仿宋_GBK" w:hAnsi="宋体" w:eastAsia="方正仿宋_GBK" w:cs="宋体"/>
          <w:sz w:val="28"/>
          <w:szCs w:val="28"/>
          <w:lang w:eastAsia="zh-CN"/>
        </w:rPr>
        <w:t>万元、办公设备购置</w:t>
      </w:r>
      <w:r>
        <w:rPr>
          <w:rFonts w:hint="eastAsia" w:ascii="方正仿宋_GBK" w:hAnsi="宋体" w:eastAsia="方正仿宋_GBK" w:cs="宋体"/>
          <w:sz w:val="28"/>
          <w:szCs w:val="28"/>
          <w:lang w:val="en-US" w:eastAsia="zh-CN"/>
        </w:rPr>
        <w:t>21.15万元</w:t>
      </w:r>
      <w:r>
        <w:rPr>
          <w:rFonts w:hint="eastAsia" w:ascii="方正仿宋_GBK" w:hAnsi="宋体" w:eastAsia="方正仿宋_GBK" w:cs="宋体"/>
          <w:sz w:val="28"/>
          <w:szCs w:val="28"/>
          <w:lang w:eastAsia="zh-CN"/>
        </w:rPr>
        <w:t>。</w:t>
      </w:r>
    </w:p>
    <w:p>
      <w:pPr>
        <w:spacing w:before="10" w:after="10" w:line="360" w:lineRule="auto"/>
        <w:ind w:firstLine="560" w:firstLineChars="200"/>
        <w:outlineLvl w:val="2"/>
      </w:pPr>
      <w:r>
        <w:rPr>
          <w:rFonts w:hint="eastAsia" w:ascii="方正仿宋_GBK"/>
          <w:sz w:val="28"/>
          <w:szCs w:val="28"/>
          <w:lang w:eastAsia="zh-CN"/>
        </w:rPr>
        <w:t>2023</w:t>
      </w:r>
      <w:r>
        <w:rPr>
          <w:rFonts w:hint="eastAsia" w:ascii="方正仿宋_GBK" w:hAnsi="宋体" w:eastAsia="方正仿宋_GBK" w:cs="宋体"/>
          <w:sz w:val="28"/>
          <w:szCs w:val="28"/>
          <w:lang w:eastAsia="zh-CN"/>
        </w:rPr>
        <w:t>年</w:t>
      </w:r>
      <w:r>
        <w:rPr>
          <w:rFonts w:hint="eastAsia" w:ascii="方正仿宋_GBK" w:hAnsi="宋体" w:eastAsia="方正仿宋_GBK" w:cs="宋体"/>
          <w:sz w:val="28"/>
          <w:szCs w:val="28"/>
          <w:highlight w:val="none"/>
          <w:lang w:eastAsia="zh-CN"/>
        </w:rPr>
        <w:t>预算</w:t>
      </w:r>
      <w:r>
        <w:rPr>
          <w:rFonts w:hint="eastAsia" w:ascii="方正仿宋_GBK" w:hAnsi="宋体" w:eastAsia="方正仿宋_GBK" w:cs="宋体"/>
          <w:sz w:val="28"/>
          <w:szCs w:val="28"/>
          <w:highlight w:val="none"/>
          <w:lang w:val="en-US" w:eastAsia="zh-CN"/>
        </w:rPr>
        <w:t>443.45</w:t>
      </w:r>
      <w:r>
        <w:rPr>
          <w:rFonts w:hint="eastAsia" w:ascii="方正仿宋_GBK" w:hAnsi="宋体" w:cs="宋体"/>
          <w:sz w:val="28"/>
          <w:szCs w:val="28"/>
          <w:highlight w:val="none"/>
          <w:lang w:val="en-US" w:eastAsia="zh-CN"/>
        </w:rPr>
        <w:t>万元</w:t>
      </w:r>
      <w:r>
        <w:rPr>
          <w:rFonts w:hint="eastAsia" w:ascii="方正仿宋_GBK" w:hAnsi="宋体" w:eastAsia="方正仿宋_GBK" w:cs="宋体"/>
          <w:sz w:val="28"/>
          <w:szCs w:val="28"/>
          <w:highlight w:val="none"/>
          <w:lang w:eastAsia="zh-CN"/>
        </w:rPr>
        <w:t>比</w:t>
      </w:r>
      <w:r>
        <w:rPr>
          <w:rFonts w:hint="eastAsia" w:ascii="方正仿宋_GBK"/>
          <w:sz w:val="28"/>
          <w:szCs w:val="28"/>
          <w:highlight w:val="none"/>
          <w:lang w:eastAsia="zh-CN"/>
        </w:rPr>
        <w:t>2022</w:t>
      </w:r>
      <w:r>
        <w:rPr>
          <w:rFonts w:hint="eastAsia" w:ascii="方正仿宋_GBK" w:hAnsi="宋体" w:eastAsia="方正仿宋_GBK" w:cs="宋体"/>
          <w:sz w:val="28"/>
          <w:szCs w:val="28"/>
          <w:highlight w:val="none"/>
          <w:lang w:eastAsia="zh-CN"/>
        </w:rPr>
        <w:t>年预算机关运行经费安排的</w:t>
      </w:r>
      <w:r>
        <w:rPr>
          <w:rFonts w:hint="eastAsia" w:ascii="方正仿宋_GBK" w:hAnsi="宋体" w:cs="宋体"/>
          <w:sz w:val="28"/>
          <w:szCs w:val="28"/>
          <w:highlight w:val="none"/>
          <w:lang w:val="en-US" w:eastAsia="zh-CN"/>
        </w:rPr>
        <w:t>399.95</w:t>
      </w:r>
      <w:r>
        <w:rPr>
          <w:rFonts w:hint="eastAsia" w:ascii="方正仿宋_GBK" w:hAnsi="宋体" w:eastAsia="方正仿宋_GBK" w:cs="宋体"/>
          <w:sz w:val="28"/>
          <w:szCs w:val="28"/>
          <w:highlight w:val="none"/>
          <w:lang w:eastAsia="zh-CN"/>
        </w:rPr>
        <w:t>万元增加</w:t>
      </w:r>
      <w:r>
        <w:rPr>
          <w:rFonts w:hint="eastAsia" w:ascii="方正仿宋_GBK" w:hAnsi="宋体" w:cs="宋体"/>
          <w:sz w:val="28"/>
          <w:szCs w:val="28"/>
          <w:highlight w:val="none"/>
          <w:lang w:val="en-US" w:eastAsia="zh-CN"/>
        </w:rPr>
        <w:t>43.5</w:t>
      </w:r>
      <w:r>
        <w:rPr>
          <w:rFonts w:hint="eastAsia" w:ascii="方正仿宋_GBK" w:hAnsi="宋体" w:eastAsia="方正仿宋_GBK" w:cs="宋体"/>
          <w:sz w:val="28"/>
          <w:szCs w:val="28"/>
          <w:highlight w:val="none"/>
          <w:lang w:eastAsia="zh-CN"/>
        </w:rPr>
        <w:t>万元，同比增长</w:t>
      </w:r>
      <w:r>
        <w:rPr>
          <w:rFonts w:hint="eastAsia" w:ascii="方正仿宋_GBK" w:hAnsi="宋体" w:cs="宋体"/>
          <w:sz w:val="28"/>
          <w:szCs w:val="28"/>
          <w:highlight w:val="none"/>
          <w:lang w:val="en-US" w:eastAsia="zh-CN"/>
        </w:rPr>
        <w:t>10.88</w:t>
      </w:r>
      <w:r>
        <w:rPr>
          <w:rFonts w:hint="eastAsia" w:ascii="方正仿宋_GBK" w:eastAsia="方正仿宋_GBK"/>
          <w:sz w:val="28"/>
          <w:szCs w:val="28"/>
          <w:highlight w:val="none"/>
          <w:lang w:eastAsia="zh-CN"/>
        </w:rPr>
        <w:t>%</w:t>
      </w:r>
      <w:r>
        <w:rPr>
          <w:rFonts w:hint="eastAsia" w:ascii="方正仿宋_GBK" w:hAnsi="宋体" w:eastAsia="方正仿宋_GBK" w:cs="宋体"/>
          <w:sz w:val="28"/>
          <w:szCs w:val="28"/>
          <w:highlight w:val="none"/>
          <w:lang w:eastAsia="zh-CN"/>
        </w:rPr>
        <w:t>，原因是案件数量增加，各项业务支出增加</w:t>
      </w:r>
      <w:r>
        <w:rPr>
          <w:rFonts w:hint="eastAsia" w:ascii="方正仿宋_GBK" w:hAnsi="宋体" w:cs="宋体"/>
          <w:sz w:val="28"/>
          <w:szCs w:val="28"/>
          <w:highlight w:val="none"/>
          <w:lang w:eastAsia="zh-CN"/>
        </w:rPr>
        <w:t>。</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5"/>
        <w:spacing w:line="360" w:lineRule="auto"/>
      </w:pPr>
      <w:r>
        <w:rPr>
          <w:rFonts w:hint="eastAsia" w:ascii="方正仿宋_GBK"/>
          <w:szCs w:val="28"/>
          <w:lang w:eastAsia="zh-CN"/>
        </w:rPr>
        <w:t>2023</w:t>
      </w:r>
      <w:r>
        <w:rPr>
          <w:rFonts w:hint="eastAsia" w:ascii="方正仿宋_GBK"/>
          <w:szCs w:val="28"/>
        </w:rPr>
        <w:t>年，我</w:t>
      </w:r>
      <w:r>
        <w:rPr>
          <w:rFonts w:hint="eastAsia" w:ascii="方正仿宋_GBK"/>
          <w:szCs w:val="28"/>
          <w:lang w:eastAsia="zh-CN"/>
        </w:rPr>
        <w:t>单位</w:t>
      </w:r>
      <w:r>
        <w:rPr>
          <w:rFonts w:hint="eastAsia" w:ascii="方正仿宋_GBK"/>
          <w:szCs w:val="28"/>
        </w:rPr>
        <w:t>财政拨款“三公”经费预算安排</w:t>
      </w:r>
      <w:r>
        <w:rPr>
          <w:rFonts w:hint="eastAsia" w:ascii="方正仿宋_GBK"/>
          <w:szCs w:val="28"/>
          <w:lang w:val="en-US" w:eastAsia="zh-CN"/>
        </w:rPr>
        <w:t>73.45</w:t>
      </w:r>
      <w:r>
        <w:rPr>
          <w:rFonts w:hint="eastAsia" w:ascii="方正仿宋_GBK"/>
          <w:szCs w:val="28"/>
        </w:rPr>
        <w:t>万元，其中因公出国（境）费</w:t>
      </w:r>
      <w:r>
        <w:rPr>
          <w:rFonts w:hint="eastAsia" w:ascii="方正仿宋_GBK"/>
          <w:szCs w:val="28"/>
          <w:lang w:eastAsia="zh-CN"/>
        </w:rPr>
        <w:t>0</w:t>
      </w:r>
      <w:r>
        <w:rPr>
          <w:rFonts w:hint="eastAsia" w:ascii="方正仿宋_GBK"/>
          <w:szCs w:val="28"/>
        </w:rPr>
        <w:t>万元；公务用车购置及运维费</w:t>
      </w:r>
      <w:r>
        <w:rPr>
          <w:rFonts w:hint="eastAsia" w:ascii="方正仿宋_GBK"/>
          <w:szCs w:val="28"/>
          <w:lang w:val="en-US" w:eastAsia="zh-CN"/>
        </w:rPr>
        <w:t>44</w:t>
      </w:r>
      <w:r>
        <w:rPr>
          <w:rFonts w:hint="eastAsia" w:ascii="方正仿宋_GBK"/>
          <w:szCs w:val="28"/>
        </w:rPr>
        <w:t>万元（其中：公务用车购置费为</w:t>
      </w:r>
      <w:r>
        <w:rPr>
          <w:rFonts w:hint="eastAsia" w:ascii="方正仿宋_GBK"/>
          <w:szCs w:val="28"/>
          <w:lang w:val="en-US" w:eastAsia="zh-CN"/>
        </w:rPr>
        <w:t>18</w:t>
      </w:r>
      <w:r>
        <w:rPr>
          <w:rFonts w:hint="eastAsia" w:ascii="方正仿宋_GBK"/>
          <w:szCs w:val="28"/>
        </w:rPr>
        <w:t>万元，公务用车运维费</w:t>
      </w:r>
      <w:r>
        <w:rPr>
          <w:rFonts w:hint="eastAsia" w:ascii="方正仿宋_GBK"/>
          <w:szCs w:val="28"/>
          <w:lang w:val="en-US" w:eastAsia="zh-CN"/>
        </w:rPr>
        <w:t>26</w:t>
      </w:r>
      <w:r>
        <w:rPr>
          <w:rFonts w:hint="eastAsia" w:ascii="方正仿宋_GBK"/>
          <w:szCs w:val="28"/>
        </w:rPr>
        <w:t>万元）；公务接待费</w:t>
      </w:r>
      <w:r>
        <w:rPr>
          <w:rFonts w:hint="eastAsia" w:ascii="方正仿宋_GBK"/>
          <w:szCs w:val="28"/>
          <w:lang w:val="en-US" w:eastAsia="zh-CN"/>
        </w:rPr>
        <w:t>29.45</w:t>
      </w:r>
      <w:r>
        <w:rPr>
          <w:rFonts w:hint="eastAsia" w:ascii="方正仿宋_GBK"/>
          <w:szCs w:val="28"/>
        </w:rPr>
        <w:t>万元。与</w:t>
      </w:r>
      <w:r>
        <w:rPr>
          <w:rFonts w:hint="eastAsia" w:ascii="方正仿宋_GBK"/>
          <w:szCs w:val="28"/>
          <w:lang w:eastAsia="zh-CN"/>
        </w:rPr>
        <w:t>2022</w:t>
      </w:r>
      <w:r>
        <w:rPr>
          <w:rFonts w:hint="eastAsia" w:ascii="方正仿宋_GBK"/>
          <w:szCs w:val="28"/>
        </w:rPr>
        <w:t>年</w:t>
      </w:r>
      <w:r>
        <w:rPr>
          <w:rFonts w:hint="eastAsia" w:ascii="方正仿宋_GBK"/>
          <w:szCs w:val="28"/>
          <w:lang w:eastAsia="zh-CN"/>
        </w:rPr>
        <w:t>初预算</w:t>
      </w:r>
      <w:r>
        <w:rPr>
          <w:rFonts w:hint="eastAsia" w:ascii="方正仿宋_GBK"/>
          <w:szCs w:val="28"/>
        </w:rPr>
        <w:t>相比</w:t>
      </w:r>
      <w:r>
        <w:rPr>
          <w:rFonts w:hint="eastAsia" w:ascii="方正仿宋_GBK"/>
          <w:szCs w:val="28"/>
          <w:lang w:eastAsia="zh-CN"/>
        </w:rPr>
        <w:t>减少</w:t>
      </w:r>
      <w:r>
        <w:rPr>
          <w:rFonts w:hint="eastAsia" w:ascii="方正仿宋_GBK"/>
          <w:szCs w:val="28"/>
          <w:lang w:val="en-US" w:eastAsia="zh-CN"/>
        </w:rPr>
        <w:t>0.35万元</w:t>
      </w:r>
      <w:r>
        <w:rPr>
          <w:rFonts w:hint="eastAsia" w:ascii="方正仿宋_GBK"/>
          <w:szCs w:val="28"/>
          <w:lang w:eastAsia="zh-CN"/>
        </w:rPr>
        <w:t>，</w:t>
      </w:r>
      <w:r>
        <w:rPr>
          <w:rFonts w:hint="eastAsia"/>
        </w:rPr>
        <w:t>其中：公务用车购置及运维费</w:t>
      </w:r>
      <w:r>
        <w:rPr>
          <w:rFonts w:hint="eastAsia"/>
          <w:lang w:eastAsia="zh-CN"/>
        </w:rPr>
        <w:t>相比上年减少</w:t>
      </w:r>
      <w:r>
        <w:rPr>
          <w:rFonts w:hint="eastAsia"/>
          <w:lang w:val="en-US" w:eastAsia="zh-CN"/>
        </w:rPr>
        <w:t>0.3万元</w:t>
      </w:r>
      <w:r>
        <w:rPr>
          <w:rFonts w:hint="eastAsia" w:ascii="方正仿宋_GBK"/>
          <w:szCs w:val="28"/>
          <w:lang w:eastAsia="zh-CN"/>
        </w:rPr>
        <w:t>；</w:t>
      </w:r>
      <w:r>
        <w:rPr>
          <w:rFonts w:hint="eastAsia"/>
        </w:rPr>
        <w:t>公务接待费</w:t>
      </w:r>
      <w:r>
        <w:rPr>
          <w:rFonts w:hint="eastAsia"/>
          <w:lang w:eastAsia="zh-CN"/>
        </w:rPr>
        <w:t>相比上年减少</w:t>
      </w:r>
      <w:r>
        <w:rPr>
          <w:rFonts w:hint="eastAsia"/>
          <w:lang w:val="en-US" w:eastAsia="zh-CN"/>
        </w:rPr>
        <w:t>0.05万元</w:t>
      </w:r>
      <w:r>
        <w:rPr>
          <w:rFonts w:hint="eastAsia" w:ascii="方正仿宋_GBK"/>
          <w:szCs w:val="28"/>
          <w:lang w:eastAsia="zh-CN"/>
        </w:rPr>
        <w:t>。主要原因我单位</w:t>
      </w:r>
      <w:r>
        <w:rPr>
          <w:rFonts w:hint="eastAsia" w:ascii="方正仿宋_GBK"/>
          <w:szCs w:val="28"/>
        </w:rPr>
        <w:t>严控“三公”经费支出 ，严格执行公务接待办法和公车运行管理制度</w:t>
      </w:r>
      <w:r>
        <w:rPr>
          <w:rFonts w:hint="eastAsia" w:ascii="方正仿宋_GBK"/>
          <w:szCs w:val="28"/>
          <w:lang w:eastAsia="zh-CN"/>
        </w:rPr>
        <w:t>。</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b/>
          <w:bCs/>
          <w:color w:val="000000"/>
          <w:sz w:val="28"/>
        </w:rPr>
        <w:t>（一）总体绩效目标</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宽城县纪委监委2023年将继续坚持以习近平新时代中国特色社会主义思想为指导，以学习贯彻党的二十大精神为主线，全面贯彻落实中央和省市纪委全会精神，坚持党要管党、全面从严治党，忠实履行党章和宪法赋予的职责，持之以恒正风肃纪，坚定不移推动党风廉政建设和反腐败斗争向纵深发展，为“经济强县、魅力宽城”现代化建设提供坚强的纪律保障。</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1.持续深化政治监督，确保党中央重大决策部署和省市县委重要安排部署落地落实。强化对党章贯彻执行情况的监督检查，保障党的理论和路线方针政策、党中央重大决策部署和习近平总书记重要指示批示精神落地落实。紧盯经济发展、安全生产、疫情防控、生态环保、信访维稳、乡村振兴战略等党中央重大决策部署、省市县委安排部署和各级纪委监委工作要求，靠前监督、精准监督、全程监督，确保执行不偏向、不变通、不走样。</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2.坚持“三不腐”一体推进，坚决打赢反腐败斗争攻坚战持久战。始终把严的基调长期坚持下去，以零容忍的态度反腐惩恶，有腐必反、有贪必肃，发现一起查处一起。牢牢把握反腐败斗争的重点和方向，坚决查处政治问题和经济问题交织的腐败问题。以“全周期管理”方式深化一体推进“三不腐”，打通三者内在联系，同时发力、同向发力、综合发力，使严厉惩治、规范权力、教育引导紧密结合、协调联动，不断取得更多制度性成果和更大治理效能。</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3.强化风腐同治，坚持以严的基调正风肃纪。切实担负起协助党委抓党风、抓纪律的重要职责，组织开展经常性监督检查，综合运用“四种形态”，严肃查处违规违纪违法问题。锲而不舍落实中央八项规定及其实施细则精神，抓住关键少数，以上率下，持续深化纠治“四风”，重点纠治形式主义、官僚主义，着力发现和查处享乐主义、奢靡之风背后的利益交换、请托办事问题，坚决破除特权思想和特权行为。</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4.持续深化改革，推动不断完善党的自我革命制度规范体系。持续深化纪检监察体制改革，健全完善权力监督制度和执纪执法体系，增强党内法规权威性和执行力。做深化派驻机构改革，完善派驻监督体制机制，充分发挥“派”的权威和“驻”的优势。按照上级安排部署，及时推进向国有企业、事业单位派驻纪律检查组工作。整合监督资源，不断健全完善“室组巡”联动监督机制和“室组地”联合办案机制，切实提升监督质量和效能。</w:t>
      </w:r>
    </w:p>
    <w:p>
      <w:pPr>
        <w:pStyle w:val="26"/>
        <w:rPr>
          <w:rFonts w:hint="eastAsia" w:ascii="Times New Roman" w:hAnsi="Times New Roman" w:eastAsia="方正仿宋_GBK" w:cs="Times New Roman"/>
          <w:sz w:val="28"/>
          <w:szCs w:val="24"/>
          <w:lang w:val="en-US" w:eastAsia="uk-UA" w:bidi="ar-SA"/>
        </w:rPr>
      </w:pPr>
      <w:r>
        <w:rPr>
          <w:rFonts w:hint="eastAsia" w:ascii="方正仿宋_GBK" w:hAnsi="Times New Roman" w:eastAsia="方正仿宋_GBK" w:cs="Times New Roman"/>
          <w:sz w:val="28"/>
          <w:szCs w:val="28"/>
          <w:lang w:val="en-US" w:eastAsia="uk-UA" w:bidi="ar-SA"/>
        </w:rPr>
        <w:t>5.坚守政治定位，不断推进巡察工作高质量发展。刚性执行巡察五年规划，年内计开展3轮常规巡察，针对重点工作、重要领域适时开展专项巡察，推动实现对村（社区）党组织分类巡察，充分彰显政治巡察利剑作用。深化上下联动，用足用好试点制度成果。加强巡察整改和成果运用，推进巡察监督、整改、治理有机贯通。加大巡察“回头看”力度，有力有效做好巡察“后半篇文章”。加</w:t>
      </w:r>
      <w:r>
        <w:rPr>
          <w:rFonts w:hint="eastAsia" w:ascii="Times New Roman" w:hAnsi="Times New Roman" w:eastAsia="方正仿宋_GBK" w:cs="Times New Roman"/>
          <w:sz w:val="28"/>
          <w:szCs w:val="24"/>
          <w:lang w:val="en-US" w:eastAsia="uk-UA" w:bidi="ar-SA"/>
        </w:rPr>
        <w:t>强巡察机构信息化建设，不断夯实巡察工作基础。</w:t>
      </w:r>
    </w:p>
    <w:p>
      <w:pPr>
        <w:pStyle w:val="26"/>
        <w:rPr>
          <w:rFonts w:hint="eastAsia" w:ascii="方正仿宋_GBK" w:hAnsi="Times New Roman" w:eastAsia="方正仿宋_GBK" w:cs="Times New Roman"/>
          <w:sz w:val="28"/>
          <w:szCs w:val="28"/>
          <w:lang w:val="en-US" w:eastAsia="uk-UA" w:bidi="ar-SA"/>
        </w:rPr>
      </w:pPr>
      <w:r>
        <w:rPr>
          <w:rFonts w:hint="eastAsia" w:ascii="Times New Roman" w:hAnsi="Times New Roman" w:eastAsia="方正仿宋_GBK" w:cs="Times New Roman"/>
          <w:sz w:val="28"/>
          <w:szCs w:val="24"/>
          <w:lang w:val="en-US" w:eastAsia="uk-UA" w:bidi="ar-SA"/>
        </w:rPr>
        <w:t>6.加强自身建设，打造忠诚干净担当的纪检监察干部队伍。全面加强思想理论建设，深入学习贯彻党的二十大精神，切实用党的创新理论武装头脑、指导实践，忠诚拥护“两个</w:t>
      </w:r>
      <w:r>
        <w:rPr>
          <w:rFonts w:hint="eastAsia" w:ascii="方正仿宋_GBK" w:hAnsi="Times New Roman" w:eastAsia="方正仿宋_GBK" w:cs="Times New Roman"/>
          <w:sz w:val="28"/>
          <w:szCs w:val="28"/>
          <w:lang w:val="en-US" w:eastAsia="uk-UA" w:bidi="ar-SA"/>
        </w:rPr>
        <w:t>确立”，坚决做到“两个维护”。扎实推进规范化、法治化、正规化建设，加强学习培训、岗位锻炼和下沉历练，不断提高立足新时代履职尽责的政治素质和专业能力。持续完善内控机制，进一步强化自我监督。</w:t>
      </w:r>
    </w:p>
    <w:p>
      <w:pPr>
        <w:spacing w:line="500" w:lineRule="exact"/>
        <w:ind w:firstLine="560"/>
        <w:rPr>
          <w:b/>
          <w:bCs/>
        </w:rPr>
      </w:pPr>
      <w:r>
        <w:rPr>
          <w:rFonts w:eastAsia="方正仿宋_GBK"/>
          <w:b/>
          <w:bCs/>
          <w:color w:val="000000"/>
          <w:sz w:val="28"/>
        </w:rPr>
        <w:t>（二）分项绩效目标</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（一）大案要案查处工作</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目标：始终保持惩的力度，强化不敢腐的敬畏。坚持有腐必反、有案必查，保持力度不减、尺度不松。突出审查调查重点，强化惩处震慑。坚决查处结党营私、拉帮结派、搞“小圈子”的政治问题及上级纪委监委和同级党委交办、巡视巡察和上级督查移交、群众反映强烈的重点问题。</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指标：2023全年办理留置案件不少于2件，提高办案成效，保证大案要案完成率大于95%；确保办理的留置案件能够让群众满意，使公众对案件办理的满意度达到95%以上，最终实现政治、纪法、社会三个效果相统一。</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（二）巡察工作</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绩效目标：一以贯之坚持上下联动，持续彰显巡察监督利剑作用。突出党内监督，加强政治巡察；加强巡察机构信息化建设，不断夯实巡察工作基础。</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指标：深化上下联动，用足用好试点制度成果，立足常规巡察，适时开展专项巡察，综合运用交叉巡察、机动式巡察、延伸巡察和巡察“回头看”等方式方法，统筹市县年度巡察任务，分类施策、分类监督，确保巡察进度和质效。年内计划开展</w:t>
      </w:r>
      <w:r>
        <w:rPr>
          <w:rFonts w:hint="eastAsia" w:ascii="方正仿宋_GBK" w:cs="Times New Roman"/>
          <w:sz w:val="28"/>
          <w:szCs w:val="28"/>
          <w:lang w:val="en-US" w:eastAsia="zh-CN" w:bidi="ar-SA"/>
        </w:rPr>
        <w:t>2</w:t>
      </w:r>
      <w:r>
        <w:rPr>
          <w:rFonts w:hint="eastAsia" w:ascii="方正仿宋_GBK" w:hAnsi="Times New Roman" w:eastAsia="方正仿宋_GBK" w:cs="Times New Roman"/>
          <w:sz w:val="28"/>
          <w:szCs w:val="28"/>
          <w:lang w:val="en-US" w:eastAsia="uk-UA" w:bidi="ar-SA"/>
        </w:rPr>
        <w:t>轮常规巡察，累计完成县委巡察全覆盖任务的</w:t>
      </w:r>
      <w:r>
        <w:rPr>
          <w:rFonts w:hint="eastAsia" w:ascii="方正仿宋_GBK" w:cs="Times New Roman"/>
          <w:sz w:val="28"/>
          <w:szCs w:val="28"/>
          <w:lang w:val="en-US" w:eastAsia="zh-CN" w:bidi="ar-SA"/>
        </w:rPr>
        <w:t>55</w:t>
      </w:r>
      <w:r>
        <w:rPr>
          <w:rFonts w:hint="eastAsia" w:ascii="方正仿宋_GBK" w:hAnsi="Times New Roman" w:eastAsia="方正仿宋_GBK" w:cs="Times New Roman"/>
          <w:sz w:val="28"/>
          <w:szCs w:val="28"/>
          <w:lang w:val="en-US" w:eastAsia="uk-UA" w:bidi="ar-SA"/>
        </w:rPr>
        <w:t>%，确保全年巡察工作高质量完成，完成率达到95%以上。</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（三）派驻纪检监察工作</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目标：1.抓牢抓实监督这个基本职责、第一职责，推动监督常态常在常新。坚持以“两个责任”为抓手，对责任落实、关键少数、重大事项、重要决策、重点环节等进行“常态化”监督检查。将会议监督、述责述廉、谈心谈话等15种方法进行“打包”组合、统筹运用，有效提升日常监督实效。2.综合运用“四种形态”，严肃查处违规违纪违法问题。</w:t>
      </w:r>
    </w:p>
    <w:p>
      <w:pPr>
        <w:pStyle w:val="26"/>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绩效指标：2023全年各派驻纪检监察组处置问题线索不少于4件，开展日常监督不少于12次，对案件及监督检查中发现的问题认真调查核实，确保件件有落实，更好的完成年度工作目标，派驻纪检监察工作完成率大于等于95%。确保办理的问题线索能够让群众满意，使公众对派驻纪检监察工作满意度达到95%以上。</w:t>
      </w:r>
    </w:p>
    <w:p>
      <w:pPr>
        <w:spacing w:line="500" w:lineRule="exact"/>
        <w:ind w:firstLine="560"/>
        <w:rPr>
          <w:b/>
          <w:bCs/>
        </w:rPr>
      </w:pPr>
      <w:r>
        <w:rPr>
          <w:rFonts w:eastAsia="方正仿宋_GBK"/>
          <w:b/>
          <w:bCs/>
          <w:color w:val="000000"/>
          <w:sz w:val="28"/>
        </w:rPr>
        <w:t>（三）工作保障措施</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（一）完善制度建设。制定完善预算绩效管理制度、财务管理办法等，为全年预算绩效目标的实现奠定制度基础。</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（二）加强支出管理。通过优化支出结构、编细编实预算、加快履行政府采购手续、及时支付资金等多种措施，确保支出进度达标。</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（三）加强绩效运行监控。按照要求开展绩效运行监控，发现问题及时采取措施，确保绩效目标如期保质实现。</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（四）做好绩效自评。按要求开展上年度部门预算绩效自评和重点评价工作，对评价中发现的问题及时整改，调整优化支出结构，提高资金使用效益。</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（五）规范财务资产管理。完善财务管理制度，严格审批程序，加强固定资产登记、使用和报废处置管理，做到支出合理，物尽其用。</w:t>
      </w:r>
    </w:p>
    <w:p>
      <w:pPr>
        <w:pStyle w:val="28"/>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六）加强内部监督。加强内部监督制度建设，对绩效运行情况、重大支出决策、资产处置及其他重要经济业务事项的决策和执行进行督导，会计资料做好自查工作，并配合做好审计、财政监督等外部监督工作，确保财政资金安全有效。</w:t>
      </w:r>
    </w:p>
    <w:p>
      <w:pPr>
        <w:numPr>
          <w:numId w:val="0"/>
        </w:numPr>
        <w:ind w:firstLine="560" w:firstLineChars="200"/>
        <w:rPr>
          <w:rFonts w:hint="eastAsia" w:ascii="方正仿宋_GBK" w:hAnsi="Times New Roman" w:eastAsia="方正仿宋_GBK" w:cs="Times New Roman"/>
          <w:sz w:val="28"/>
          <w:szCs w:val="28"/>
          <w:lang w:val="en-US" w:eastAsia="uk-UA" w:bidi="ar-SA"/>
        </w:rPr>
      </w:pPr>
      <w:r>
        <w:rPr>
          <w:rFonts w:hint="eastAsia" w:ascii="方正仿宋_GBK" w:hAnsi="Times New Roman" w:eastAsia="方正仿宋_GBK" w:cs="Times New Roman"/>
          <w:sz w:val="28"/>
          <w:szCs w:val="28"/>
          <w:lang w:val="en-US" w:eastAsia="uk-UA" w:bidi="ar-SA"/>
        </w:rPr>
        <w:t>（七）加强宣传培训调研等。加强相关人员培训，提高本部门职工业务素质；加强调研，提高资金使用效益；加大宣传力度，强化预算绩效管理意识，促进预算绩效管理水平进一步提升。</w:t>
      </w:r>
    </w:p>
    <w:p>
      <w:pPr>
        <w:pStyle w:val="2"/>
        <w:rPr>
          <w:rFonts w:hint="eastAsia"/>
          <w:lang w:val="en-US" w:eastAsia="uk-UA"/>
        </w:rPr>
      </w:pPr>
      <w:bookmarkStart w:id="19" w:name="_GoBack"/>
      <w:bookmarkEnd w:id="19"/>
    </w:p>
    <w:p>
      <w:pPr>
        <w:pStyle w:val="2"/>
      </w:pPr>
    </w:p>
    <w:p>
      <w:pPr>
        <w:numPr>
          <w:numId w:val="0"/>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val="en-US" w:eastAsia="zh-CN"/>
        </w:rPr>
        <w:t xml:space="preserve">    第二部分 </w:t>
      </w:r>
      <w:r>
        <w:rPr>
          <w:rFonts w:ascii="方正楷体_GBK" w:hAnsi="方正楷体_GBK" w:eastAsia="方正楷体_GBK" w:cs="方正楷体_GBK"/>
          <w:b/>
          <w:color w:val="000000"/>
          <w:sz w:val="32"/>
        </w:rPr>
        <w:t>专项资金绩效目标</w:t>
      </w:r>
    </w:p>
    <w:p>
      <w:pPr>
        <w:numPr>
          <w:ilvl w:val="0"/>
          <w:numId w:val="0"/>
        </w:numPr>
        <w:ind w:firstLine="964" w:firstLineChars="300"/>
        <w:rPr>
          <w:rFonts w:hint="default"/>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无</w:t>
      </w:r>
    </w:p>
    <w:p>
      <w:pPr>
        <w:pStyle w:val="28"/>
        <w:rPr>
          <w:rFonts w:hint="eastAsia" w:ascii="方正仿宋_GBK" w:hAnsi="Times New Roman" w:eastAsia="方正仿宋_GBK" w:cs="Times New Roman"/>
          <w:sz w:val="28"/>
          <w:szCs w:val="28"/>
          <w:lang w:val="en-US" w:eastAsia="uk-UA" w:bidi="ar-SA"/>
        </w:rPr>
      </w:pPr>
    </w:p>
    <w:p>
      <w:pPr>
        <w:pStyle w:val="28"/>
      </w:pPr>
    </w:p>
    <w:p>
      <w:pPr>
        <w:numPr>
          <w:ilvl w:val="0"/>
          <w:numId w:val="0"/>
        </w:numPr>
        <w:ind w:firstLine="643" w:firstLineChars="200"/>
        <w:rPr>
          <w:rFonts w:hint="eastAsia" w:ascii="方正楷体_GBK" w:hAnsi="方正楷体_GBK" w:eastAsia="方正楷体_GBK" w:cs="方正楷体_GBK"/>
          <w:b/>
          <w:color w:val="000000"/>
          <w:sz w:val="32"/>
          <w:lang w:val="en-US" w:eastAsia="zh-CN"/>
        </w:rPr>
      </w:pPr>
      <w:r>
        <w:rPr>
          <w:rFonts w:hint="eastAsia" w:ascii="方正楷体_GBK" w:hAnsi="方正楷体_GBK" w:eastAsia="方正楷体_GBK" w:cs="方正楷体_GBK"/>
          <w:b/>
          <w:color w:val="000000"/>
          <w:sz w:val="32"/>
          <w:lang w:val="en-US" w:eastAsia="zh-CN"/>
        </w:rPr>
        <w:t>第三部分 预算项目绩效目标</w:t>
      </w:r>
    </w:p>
    <w:p>
      <w:pPr>
        <w:pStyle w:val="2"/>
        <w:numPr>
          <w:ilvl w:val="0"/>
          <w:numId w:val="0"/>
        </w:numPr>
        <w:suppressAutoHyphens/>
        <w:autoSpaceDN w:val="0"/>
        <w:textAlignment w:val="baseline"/>
      </w:pPr>
    </w:p>
    <w:p>
      <w:pPr>
        <w:ind w:firstLine="560"/>
      </w:pPr>
      <w:r>
        <w:rPr>
          <w:rFonts w:ascii="方正仿宋_GBK" w:hAnsi="方正仿宋_GBK" w:eastAsia="方正仿宋_GBK" w:cs="方正仿宋_GBK"/>
          <w:b/>
          <w:color w:val="000000"/>
          <w:sz w:val="28"/>
        </w:rPr>
        <w:t>1、大案要案专项经费绩效目标表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1.根据年度工作计划，查办大案要案数量应不少于2件，落实办理案件经费，为完成查办大案要案项目提供经费支持，让资金的使用落到实处，达到预计的目标。</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办案数量</w:t>
            </w:r>
          </w:p>
        </w:tc>
        <w:tc>
          <w:tcPr>
            <w:tcW w:w="2835" w:type="dxa"/>
            <w:vAlign w:val="center"/>
          </w:tcPr>
          <w:p>
            <w:pPr>
              <w:pStyle w:val="17"/>
            </w:pPr>
            <w:r>
              <w:t>查办大案要案数量</w:t>
            </w:r>
          </w:p>
        </w:tc>
        <w:tc>
          <w:tcPr>
            <w:tcW w:w="2551" w:type="dxa"/>
            <w:vAlign w:val="center"/>
          </w:tcPr>
          <w:p>
            <w:pPr>
              <w:pStyle w:val="17"/>
            </w:pPr>
            <w:r>
              <w:t>≥2件</w:t>
            </w:r>
          </w:p>
        </w:tc>
        <w:tc>
          <w:tcPr>
            <w:tcW w:w="2268" w:type="dxa"/>
            <w:vAlign w:val="center"/>
          </w:tcPr>
          <w:p>
            <w:pPr>
              <w:pStyle w:val="17"/>
            </w:pPr>
            <w:r>
              <w:t>财预</w:t>
            </w:r>
            <w:r>
              <w:rPr>
                <w:rFonts w:hint="eastAsia" w:ascii="仿宋_GB2312" w:hAnsi="仿宋_GB2312" w:eastAsia="仿宋_GB2312" w:cs="仿宋_GB2312"/>
              </w:rPr>
              <w:t>〔</w:t>
            </w:r>
            <w:r>
              <w:rPr>
                <w:rFonts w:hint="eastAsia" w:ascii="仿宋_GB2312" w:hAnsi="仿宋_GB2312" w:eastAsia="仿宋_GB2312" w:cs="仿宋_GB2312"/>
                <w:lang w:val="en-US" w:eastAsia="zh-CN"/>
              </w:rPr>
              <w:t>2021</w:t>
            </w:r>
            <w:r>
              <w:rPr>
                <w:rFonts w:hint="eastAsia" w:ascii="仿宋_GB2312" w:hAnsi="仿宋_GB2312" w:eastAsia="仿宋_GB2312" w:cs="仿宋_GB2312"/>
              </w:rPr>
              <w:t>〕</w:t>
            </w:r>
            <w:r>
              <w:t>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办案合格率</w:t>
            </w:r>
          </w:p>
        </w:tc>
        <w:tc>
          <w:tcPr>
            <w:tcW w:w="2835" w:type="dxa"/>
            <w:vAlign w:val="center"/>
          </w:tcPr>
          <w:p>
            <w:pPr>
              <w:pStyle w:val="17"/>
            </w:pPr>
            <w:r>
              <w:t>完成案件的合格率</w:t>
            </w:r>
          </w:p>
        </w:tc>
        <w:tc>
          <w:tcPr>
            <w:tcW w:w="2551" w:type="dxa"/>
            <w:vAlign w:val="center"/>
          </w:tcPr>
          <w:p>
            <w:pPr>
              <w:pStyle w:val="17"/>
            </w:pPr>
            <w:r>
              <w:t>≥95%</w:t>
            </w:r>
          </w:p>
        </w:tc>
        <w:tc>
          <w:tcPr>
            <w:tcW w:w="2268" w:type="dxa"/>
            <w:vAlign w:val="center"/>
          </w:tcPr>
          <w:p>
            <w:pPr>
              <w:pStyle w:val="17"/>
            </w:pPr>
            <w:r>
              <w:t>财预</w:t>
            </w:r>
            <w:r>
              <w:rPr>
                <w:rFonts w:hint="eastAsia" w:ascii="仿宋_GB2312" w:hAnsi="仿宋_GB2312" w:eastAsia="仿宋_GB2312" w:cs="仿宋_GB2312"/>
              </w:rPr>
              <w:t>〔</w:t>
            </w:r>
            <w:r>
              <w:rPr>
                <w:rFonts w:hint="eastAsia" w:ascii="仿宋_GB2312" w:hAnsi="仿宋_GB2312" w:eastAsia="仿宋_GB2312" w:cs="仿宋_GB2312"/>
                <w:lang w:val="en-US" w:eastAsia="zh-CN"/>
              </w:rPr>
              <w:t>2021</w:t>
            </w:r>
            <w:r>
              <w:rPr>
                <w:rFonts w:hint="eastAsia" w:ascii="仿宋_GB2312" w:hAnsi="仿宋_GB2312" w:eastAsia="仿宋_GB2312" w:cs="仿宋_GB2312"/>
              </w:rPr>
              <w:t>〕</w:t>
            </w:r>
            <w:r>
              <w:t>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大案要案完成及时率</w:t>
            </w:r>
          </w:p>
        </w:tc>
        <w:tc>
          <w:tcPr>
            <w:tcW w:w="2835" w:type="dxa"/>
            <w:vAlign w:val="center"/>
          </w:tcPr>
          <w:p>
            <w:pPr>
              <w:pStyle w:val="17"/>
            </w:pPr>
            <w:r>
              <w:t>案件按规定时间及时完成的情况</w:t>
            </w:r>
          </w:p>
        </w:tc>
        <w:tc>
          <w:tcPr>
            <w:tcW w:w="2551" w:type="dxa"/>
            <w:vAlign w:val="center"/>
          </w:tcPr>
          <w:p>
            <w:pPr>
              <w:pStyle w:val="17"/>
            </w:pPr>
            <w:r>
              <w:t>≥95%</w:t>
            </w:r>
          </w:p>
        </w:tc>
        <w:tc>
          <w:tcPr>
            <w:tcW w:w="2268" w:type="dxa"/>
            <w:vAlign w:val="center"/>
          </w:tcPr>
          <w:p>
            <w:pPr>
              <w:pStyle w:val="17"/>
            </w:pPr>
            <w:r>
              <w:t>财预</w:t>
            </w:r>
            <w:r>
              <w:rPr>
                <w:rFonts w:hint="eastAsia" w:ascii="仿宋_GB2312" w:hAnsi="仿宋_GB2312" w:eastAsia="仿宋_GB2312" w:cs="仿宋_GB2312"/>
              </w:rPr>
              <w:t>〔</w:t>
            </w:r>
            <w:r>
              <w:rPr>
                <w:rFonts w:hint="eastAsia" w:ascii="仿宋_GB2312" w:hAnsi="仿宋_GB2312" w:eastAsia="仿宋_GB2312" w:cs="仿宋_GB2312"/>
                <w:lang w:val="en-US" w:eastAsia="zh-CN"/>
              </w:rPr>
              <w:t>2021</w:t>
            </w:r>
            <w:r>
              <w:rPr>
                <w:rFonts w:hint="eastAsia" w:ascii="仿宋_GB2312" w:hAnsi="仿宋_GB2312" w:eastAsia="仿宋_GB2312" w:cs="仿宋_GB2312"/>
              </w:rPr>
              <w:t>〕</w:t>
            </w:r>
            <w:r>
              <w:t>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反映成本控制情况。成本控制率=实际支出成本/总预算*100%</w:t>
            </w:r>
          </w:p>
        </w:tc>
        <w:tc>
          <w:tcPr>
            <w:tcW w:w="2551" w:type="dxa"/>
            <w:vAlign w:val="center"/>
          </w:tcPr>
          <w:p>
            <w:pPr>
              <w:pStyle w:val="17"/>
            </w:pPr>
            <w:r>
              <w:t>≤100%</w:t>
            </w:r>
          </w:p>
        </w:tc>
        <w:tc>
          <w:tcPr>
            <w:tcW w:w="2268" w:type="dxa"/>
            <w:vAlign w:val="center"/>
          </w:tcPr>
          <w:p>
            <w:pPr>
              <w:pStyle w:val="17"/>
            </w:pPr>
            <w:r>
              <w:t>财预</w:t>
            </w:r>
            <w:r>
              <w:rPr>
                <w:rFonts w:hint="eastAsia" w:ascii="仿宋_GB2312" w:hAnsi="仿宋_GB2312" w:eastAsia="仿宋_GB2312" w:cs="仿宋_GB2312"/>
              </w:rPr>
              <w:t>〔</w:t>
            </w:r>
            <w:r>
              <w:rPr>
                <w:rFonts w:hint="eastAsia" w:ascii="仿宋_GB2312" w:hAnsi="仿宋_GB2312" w:eastAsia="仿宋_GB2312" w:cs="仿宋_GB2312"/>
                <w:lang w:val="en-US" w:eastAsia="zh-CN"/>
              </w:rPr>
              <w:t>2021</w:t>
            </w:r>
            <w:r>
              <w:rPr>
                <w:rFonts w:hint="eastAsia" w:ascii="仿宋_GB2312" w:hAnsi="仿宋_GB2312" w:eastAsia="仿宋_GB2312" w:cs="仿宋_GB2312"/>
              </w:rPr>
              <w:t>〕</w:t>
            </w:r>
            <w:r>
              <w:t>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促进社会和谐稳定</w:t>
            </w:r>
          </w:p>
        </w:tc>
        <w:tc>
          <w:tcPr>
            <w:tcW w:w="2835" w:type="dxa"/>
            <w:vAlign w:val="center"/>
          </w:tcPr>
          <w:p>
            <w:pPr>
              <w:pStyle w:val="17"/>
              <w:rPr>
                <w:rFonts w:ascii="方正书宋_GBK" w:hAnsi="方正书宋_GBK" w:eastAsia="方正书宋_GBK" w:cs="方正书宋_GBK"/>
                <w:sz w:val="21"/>
                <w:szCs w:val="24"/>
                <w:lang w:val="en-US" w:eastAsia="uk-UA" w:bidi="ar-SA"/>
              </w:rPr>
            </w:pPr>
            <w:r>
              <w:t>查办违法违规案件，促进社会和谐稳定，促进经济又快又好发展</w:t>
            </w:r>
          </w:p>
        </w:tc>
        <w:tc>
          <w:tcPr>
            <w:tcW w:w="2551" w:type="dxa"/>
            <w:vAlign w:val="center"/>
          </w:tcPr>
          <w:p>
            <w:pPr>
              <w:pStyle w:val="17"/>
              <w:rPr>
                <w:rFonts w:ascii="方正书宋_GBK" w:hAnsi="方正书宋_GBK" w:eastAsia="方正书宋_GBK" w:cs="方正书宋_GBK"/>
                <w:sz w:val="21"/>
                <w:szCs w:val="24"/>
                <w:lang w:val="en-US" w:eastAsia="uk-UA" w:bidi="ar-SA"/>
              </w:rPr>
            </w:pPr>
            <w:r>
              <w:t>有效促进</w:t>
            </w:r>
          </w:p>
        </w:tc>
        <w:tc>
          <w:tcPr>
            <w:tcW w:w="2268" w:type="dxa"/>
            <w:vAlign w:val="center"/>
          </w:tcPr>
          <w:p>
            <w:pPr>
              <w:pStyle w:val="17"/>
              <w:rPr>
                <w:rFonts w:ascii="方正书宋_GBK" w:hAnsi="方正书宋_GBK" w:eastAsia="方正书宋_GBK" w:cs="方正书宋_GBK"/>
                <w:sz w:val="21"/>
                <w:szCs w:val="24"/>
                <w:lang w:val="en-US" w:eastAsia="uk-UA" w:bidi="ar-SA"/>
              </w:rPr>
            </w:pPr>
            <w:r>
              <w:t>财预</w:t>
            </w:r>
            <w:r>
              <w:rPr>
                <w:rFonts w:hint="eastAsia" w:ascii="仿宋_GB2312" w:hAnsi="仿宋_GB2312" w:eastAsia="仿宋_GB2312" w:cs="仿宋_GB2312"/>
              </w:rPr>
              <w:t>〔</w:t>
            </w:r>
            <w:r>
              <w:rPr>
                <w:rFonts w:hint="eastAsia" w:ascii="仿宋_GB2312" w:hAnsi="仿宋_GB2312" w:eastAsia="仿宋_GB2312" w:cs="仿宋_GB2312"/>
                <w:lang w:val="en-US" w:eastAsia="zh-CN"/>
              </w:rPr>
              <w:t>2021</w:t>
            </w:r>
            <w:r>
              <w:rPr>
                <w:rFonts w:hint="eastAsia" w:ascii="仿宋_GB2312" w:hAnsi="仿宋_GB2312" w:eastAsia="仿宋_GB2312" w:cs="仿宋_GB2312"/>
              </w:rPr>
              <w:t>〕</w:t>
            </w:r>
            <w:r>
              <w:t>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反映群众对案件办理的满意情况</w:t>
            </w:r>
          </w:p>
        </w:tc>
        <w:tc>
          <w:tcPr>
            <w:tcW w:w="2551" w:type="dxa"/>
            <w:vAlign w:val="center"/>
          </w:tcPr>
          <w:p>
            <w:pPr>
              <w:pStyle w:val="17"/>
              <w:rPr>
                <w:rFonts w:ascii="方正书宋_GBK" w:hAnsi="方正书宋_GBK" w:eastAsia="方正书宋_GBK" w:cs="方正书宋_GBK"/>
                <w:sz w:val="21"/>
                <w:szCs w:val="24"/>
                <w:lang w:val="en-US" w:eastAsia="uk-UA" w:bidi="ar-SA"/>
              </w:rPr>
            </w:pPr>
            <w:r>
              <w:t>≥95%</w:t>
            </w:r>
          </w:p>
        </w:tc>
        <w:tc>
          <w:tcPr>
            <w:tcW w:w="2268" w:type="dxa"/>
            <w:vAlign w:val="center"/>
          </w:tcPr>
          <w:p>
            <w:pPr>
              <w:pStyle w:val="17"/>
              <w:rPr>
                <w:rFonts w:ascii="方正书宋_GBK" w:hAnsi="方正书宋_GBK" w:eastAsia="方正书宋_GBK" w:cs="方正书宋_GBK"/>
                <w:sz w:val="21"/>
                <w:szCs w:val="24"/>
                <w:lang w:val="en-US" w:eastAsia="uk-UA" w:bidi="ar-SA"/>
              </w:rPr>
            </w:pPr>
            <w:r>
              <w:t>财预</w:t>
            </w:r>
            <w:r>
              <w:rPr>
                <w:rFonts w:hint="eastAsia" w:ascii="仿宋_GB2312" w:hAnsi="仿宋_GB2312" w:eastAsia="仿宋_GB2312" w:cs="仿宋_GB2312"/>
              </w:rPr>
              <w:t>〔</w:t>
            </w:r>
            <w:r>
              <w:rPr>
                <w:rFonts w:hint="eastAsia" w:ascii="仿宋_GB2312" w:hAnsi="仿宋_GB2312" w:eastAsia="仿宋_GB2312" w:cs="仿宋_GB2312"/>
                <w:lang w:val="en-US" w:eastAsia="zh-CN"/>
              </w:rPr>
              <w:t>2021</w:t>
            </w:r>
            <w:r>
              <w:rPr>
                <w:rFonts w:hint="eastAsia" w:ascii="仿宋_GB2312" w:hAnsi="仿宋_GB2312" w:eastAsia="仿宋_GB2312" w:cs="仿宋_GB2312"/>
              </w:rPr>
              <w:t>〕</w:t>
            </w:r>
            <w:r>
              <w:t>63号以及大案要案专项经费管理暂行办法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2、公务用车更换绩效目标表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1.完成本单位已经报废公务用车的更换，保障公务用车正常运转，保障机关工作正常开展。</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公车更换数量</w:t>
            </w:r>
          </w:p>
        </w:tc>
        <w:tc>
          <w:tcPr>
            <w:tcW w:w="2835" w:type="dxa"/>
            <w:vAlign w:val="center"/>
          </w:tcPr>
          <w:p>
            <w:pPr>
              <w:pStyle w:val="17"/>
            </w:pPr>
            <w:r>
              <w:t>1辆</w:t>
            </w:r>
          </w:p>
        </w:tc>
        <w:tc>
          <w:tcPr>
            <w:tcW w:w="2551" w:type="dxa"/>
            <w:vAlign w:val="center"/>
          </w:tcPr>
          <w:p>
            <w:pPr>
              <w:pStyle w:val="17"/>
            </w:pPr>
            <w:r>
              <w:t>1辆</w:t>
            </w:r>
          </w:p>
        </w:tc>
        <w:tc>
          <w:tcPr>
            <w:tcW w:w="2268" w:type="dxa"/>
            <w:vAlign w:val="center"/>
          </w:tcPr>
          <w:p>
            <w:pPr>
              <w:pStyle w:val="17"/>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车辆合格率</w:t>
            </w:r>
          </w:p>
        </w:tc>
        <w:tc>
          <w:tcPr>
            <w:tcW w:w="2835" w:type="dxa"/>
            <w:vAlign w:val="center"/>
          </w:tcPr>
          <w:p>
            <w:pPr>
              <w:pStyle w:val="17"/>
            </w:pPr>
            <w:r>
              <w:t>保证本单位公务用车购置质量</w:t>
            </w:r>
          </w:p>
        </w:tc>
        <w:tc>
          <w:tcPr>
            <w:tcW w:w="2551" w:type="dxa"/>
            <w:vAlign w:val="center"/>
          </w:tcPr>
          <w:p>
            <w:pPr>
              <w:pStyle w:val="17"/>
            </w:pPr>
            <w:r>
              <w:t>100%</w:t>
            </w:r>
          </w:p>
        </w:tc>
        <w:tc>
          <w:tcPr>
            <w:tcW w:w="2268" w:type="dxa"/>
            <w:vAlign w:val="center"/>
          </w:tcPr>
          <w:p>
            <w:pPr>
              <w:pStyle w:val="17"/>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公车更换及时率</w:t>
            </w:r>
          </w:p>
        </w:tc>
        <w:tc>
          <w:tcPr>
            <w:tcW w:w="2835" w:type="dxa"/>
            <w:vAlign w:val="center"/>
          </w:tcPr>
          <w:p>
            <w:pPr>
              <w:pStyle w:val="17"/>
            </w:pPr>
            <w:r>
              <w:t>按规定时间支付使用资金</w:t>
            </w:r>
          </w:p>
        </w:tc>
        <w:tc>
          <w:tcPr>
            <w:tcW w:w="2551" w:type="dxa"/>
            <w:vAlign w:val="center"/>
          </w:tcPr>
          <w:p>
            <w:pPr>
              <w:pStyle w:val="17"/>
            </w:pPr>
            <w:r>
              <w:t>100%</w:t>
            </w:r>
          </w:p>
        </w:tc>
        <w:tc>
          <w:tcPr>
            <w:tcW w:w="2268" w:type="dxa"/>
            <w:vAlign w:val="center"/>
          </w:tcPr>
          <w:p>
            <w:pPr>
              <w:pStyle w:val="17"/>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公务用车购置经费控制率</w:t>
            </w:r>
          </w:p>
        </w:tc>
        <w:tc>
          <w:tcPr>
            <w:tcW w:w="2835" w:type="dxa"/>
            <w:vAlign w:val="center"/>
          </w:tcPr>
          <w:p>
            <w:pPr>
              <w:pStyle w:val="17"/>
            </w:pPr>
            <w:r>
              <w:t>公务用车购置经费控制率=实际支出数/预算安排数*100%</w:t>
            </w:r>
          </w:p>
        </w:tc>
        <w:tc>
          <w:tcPr>
            <w:tcW w:w="2551" w:type="dxa"/>
            <w:vAlign w:val="center"/>
          </w:tcPr>
          <w:p>
            <w:pPr>
              <w:pStyle w:val="17"/>
            </w:pPr>
            <w:r>
              <w:t>≤100%</w:t>
            </w:r>
          </w:p>
        </w:tc>
        <w:tc>
          <w:tcPr>
            <w:tcW w:w="2268" w:type="dxa"/>
            <w:vAlign w:val="center"/>
          </w:tcPr>
          <w:p>
            <w:pPr>
              <w:pStyle w:val="17"/>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保障公务用车正常运行</w:t>
            </w:r>
          </w:p>
        </w:tc>
        <w:tc>
          <w:tcPr>
            <w:tcW w:w="2835" w:type="dxa"/>
            <w:vAlign w:val="center"/>
          </w:tcPr>
          <w:p>
            <w:pPr>
              <w:pStyle w:val="17"/>
            </w:pPr>
            <w:r>
              <w:t>保障公务用车正常运行，保证机关工作正常开展，全年未发生公务用车无法使用的事件</w:t>
            </w:r>
          </w:p>
        </w:tc>
        <w:tc>
          <w:tcPr>
            <w:tcW w:w="2551" w:type="dxa"/>
            <w:vAlign w:val="center"/>
          </w:tcPr>
          <w:p>
            <w:pPr>
              <w:pStyle w:val="17"/>
            </w:pPr>
            <w:r>
              <w:t>有效保障</w:t>
            </w:r>
          </w:p>
        </w:tc>
        <w:tc>
          <w:tcPr>
            <w:tcW w:w="2268" w:type="dxa"/>
            <w:vAlign w:val="center"/>
          </w:tcPr>
          <w:p>
            <w:pPr>
              <w:pStyle w:val="17"/>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生态效益指标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节能减排</w:t>
            </w:r>
          </w:p>
        </w:tc>
        <w:tc>
          <w:tcPr>
            <w:tcW w:w="2835" w:type="dxa"/>
            <w:vAlign w:val="center"/>
          </w:tcPr>
          <w:p>
            <w:pPr>
              <w:pStyle w:val="17"/>
              <w:rPr>
                <w:rFonts w:ascii="方正书宋_GBK" w:hAnsi="方正书宋_GBK" w:eastAsia="方正书宋_GBK" w:cs="方正书宋_GBK"/>
                <w:sz w:val="21"/>
                <w:szCs w:val="24"/>
                <w:lang w:val="en-US" w:eastAsia="uk-UA" w:bidi="ar-SA"/>
              </w:rPr>
            </w:pPr>
            <w:r>
              <w:t>严格按照环保要求使用公务用车，做到节能减排</w:t>
            </w:r>
          </w:p>
        </w:tc>
        <w:tc>
          <w:tcPr>
            <w:tcW w:w="2551" w:type="dxa"/>
            <w:vAlign w:val="center"/>
          </w:tcPr>
          <w:p>
            <w:pPr>
              <w:pStyle w:val="17"/>
              <w:rPr>
                <w:rFonts w:ascii="方正书宋_GBK" w:hAnsi="方正书宋_GBK" w:eastAsia="方正书宋_GBK" w:cs="方正书宋_GBK"/>
                <w:sz w:val="21"/>
                <w:szCs w:val="24"/>
                <w:lang w:val="en-US" w:eastAsia="uk-UA" w:bidi="ar-SA"/>
              </w:rPr>
            </w:pPr>
            <w:r>
              <w:t>符合要求</w:t>
            </w:r>
          </w:p>
        </w:tc>
        <w:tc>
          <w:tcPr>
            <w:tcW w:w="2268" w:type="dxa"/>
            <w:vAlign w:val="center"/>
          </w:tcPr>
          <w:p>
            <w:pPr>
              <w:pStyle w:val="17"/>
              <w:rPr>
                <w:rFonts w:ascii="方正书宋_GBK" w:hAnsi="方正书宋_GBK" w:eastAsia="方正书宋_GBK" w:cs="方正书宋_GBK"/>
                <w:sz w:val="21"/>
                <w:szCs w:val="24"/>
                <w:lang w:val="en-US" w:eastAsia="uk-UA" w:bidi="ar-SA"/>
              </w:rPr>
            </w:pPr>
            <w:r>
              <w:t>宽办字〔2020〕4号关于印发《河北省党政机关办公用房管理实施办法》《河北省党政机关公务用车管理实施办法》的通知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机关工作人员满意度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机关工作人员对用车的调度管理、派车及时性方面的满意程度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w:t>
            </w:r>
          </w:p>
        </w:tc>
        <w:tc>
          <w:tcPr>
            <w:tcW w:w="2268" w:type="dxa"/>
            <w:vAlign w:val="center"/>
          </w:tcPr>
          <w:p>
            <w:pPr>
              <w:pStyle w:val="17"/>
              <w:rPr>
                <w:rFonts w:ascii="方正书宋_GBK" w:hAnsi="方正书宋_GBK" w:eastAsia="方正书宋_GBK" w:cs="方正书宋_GBK"/>
                <w:sz w:val="21"/>
                <w:szCs w:val="24"/>
                <w:lang w:val="en-US" w:eastAsia="uk-UA" w:bidi="ar-SA"/>
              </w:rPr>
            </w:pPr>
            <w:r>
              <w:t>宽办字〔2020〕4号关于印发《河北省党政机关办公用房管理实施办法》《河北省党政机关公务用车管理实施办法》的通知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3、巡察专项经费（包含巡察金纪三期单机版）绩效目标表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1.通过开展巡察不低于</w:t>
            </w:r>
            <w:r>
              <w:rPr>
                <w:rFonts w:hint="eastAsia"/>
                <w:lang w:val="en-US" w:eastAsia="zh-CN"/>
              </w:rPr>
              <w:t>2</w:t>
            </w:r>
            <w:r>
              <w:t>轮，保障巡察年度工作任务顺利完成。努力实现巡察工作信息化，提高工作质量。</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数量指标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开展巡察轮次</w:t>
            </w:r>
          </w:p>
          <w:p>
            <w:pPr>
              <w:pStyle w:val="17"/>
              <w:keepNext w:val="0"/>
              <w:keepLines w:val="0"/>
              <w:pageBreakBefore w:val="0"/>
              <w:widowControl/>
              <w:kinsoku/>
              <w:wordWrap/>
              <w:overflowPunct/>
              <w:topLinePunct w:val="0"/>
              <w:autoSpaceDE/>
              <w:autoSpaceDN/>
              <w:bidi w:val="0"/>
              <w:adjustRightInd/>
              <w:snapToGrid/>
              <w:spacing w:line="230" w:lineRule="exact"/>
              <w:textAlignment w:val="auto"/>
            </w:pP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巡察工作完成及时率</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w:t>
            </w:r>
            <w:r>
              <w:rPr>
                <w:rFonts w:hint="eastAsia"/>
                <w:lang w:val="en-US" w:eastAsia="zh-CN"/>
              </w:rPr>
              <w:t>2</w:t>
            </w:r>
            <w:r>
              <w:t>轮</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质量指标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巡察工作合格率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全年巡察工作质量完成情况</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≥95%</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时效指标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巡察工作完成及时率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本年开展的巡察工作按进度及时完成的情况</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≥95%</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成本指标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成本控制率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按要求开展联动巡察，安装巡察金纪三期单机版软件，其实际支出成本控制在预算以内,成本控制率=实际支出成本/总预算*100%</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≤95%</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保障社会稳定</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巡察工作完成情况</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有效保障</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持续增强巡察影响力</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对可持续发展的影响</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可持续</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宽巡发〔2017〕2号及关于申请采购巡察工作专用笔记本电脑的情况说明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群众满意度</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巡察监督作用成效明显，提高群众知晓率、 满意度的情况</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≥95%</w:t>
            </w:r>
          </w:p>
        </w:tc>
        <w:tc>
          <w:tcPr>
            <w:tcW w:w="2268" w:type="dxa"/>
            <w:vAlign w:val="center"/>
          </w:tcPr>
          <w:p>
            <w:pPr>
              <w:pStyle w:val="17"/>
              <w:keepNext w:val="0"/>
              <w:keepLines w:val="0"/>
              <w:pageBreakBefore w:val="0"/>
              <w:widowControl/>
              <w:kinsoku/>
              <w:wordWrap/>
              <w:overflowPunct/>
              <w:topLinePunct w:val="0"/>
              <w:autoSpaceDE/>
              <w:autoSpaceDN/>
              <w:bidi w:val="0"/>
              <w:adjustRightInd/>
              <w:snapToGrid/>
              <w:spacing w:line="230" w:lineRule="exact"/>
              <w:textAlignment w:val="auto"/>
              <w:rPr>
                <w:rFonts w:ascii="方正书宋_GBK" w:hAnsi="方正书宋_GBK" w:eastAsia="方正书宋_GBK" w:cs="方正书宋_GBK"/>
                <w:sz w:val="21"/>
                <w:szCs w:val="24"/>
                <w:lang w:val="en-US" w:eastAsia="uk-UA" w:bidi="ar-SA"/>
              </w:rPr>
            </w:pPr>
            <w:r>
              <w:t>宽巡发〔2017〕2号及关于申请采购巡察工作专用笔记本电脑的情况说明</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hint="eastAsia" w:eastAsia="方正仿宋_GBK"/>
          <w:color w:val="000000"/>
          <w:sz w:val="28"/>
          <w:lang w:eastAsia="zh-CN"/>
        </w:rPr>
        <w:t>2023</w:t>
      </w:r>
      <w:r>
        <w:rPr>
          <w:rFonts w:eastAsia="方正仿宋_GBK"/>
          <w:color w:val="000000"/>
          <w:sz w:val="28"/>
        </w:rPr>
        <w:t>年，</w:t>
      </w:r>
      <w:r>
        <w:rPr>
          <w:rFonts w:hint="eastAsia" w:eastAsia="方正仿宋_GBK"/>
          <w:color w:val="000000"/>
          <w:sz w:val="28"/>
          <w:lang w:eastAsia="zh-CN"/>
        </w:rPr>
        <w:t>中共宽城满族自治县纪律检查委员会本级</w:t>
      </w:r>
      <w:r>
        <w:rPr>
          <w:rFonts w:eastAsia="方正仿宋_GBK"/>
          <w:color w:val="000000"/>
          <w:sz w:val="28"/>
        </w:rPr>
        <w:t>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委员会本级</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jc w:val="center"/>
              <w:rPr>
                <w:rFonts w:hint="eastAsia" w:eastAsia="方正书宋_GBK"/>
                <w:b/>
                <w:bCs/>
                <w:lang w:eastAsia="zh-CN"/>
              </w:rPr>
            </w:pPr>
            <w:r>
              <w:rPr>
                <w:rFonts w:hint="eastAsia"/>
                <w:b/>
                <w:bCs/>
                <w:lang w:eastAsia="zh-CN"/>
              </w:rPr>
              <w:t>合</w:t>
            </w:r>
            <w:r>
              <w:rPr>
                <w:rFonts w:hint="eastAsia"/>
                <w:b/>
                <w:bCs/>
                <w:lang w:val="en-US" w:eastAsia="zh-CN"/>
              </w:rPr>
              <w:t xml:space="preserve">  </w:t>
            </w:r>
            <w:r>
              <w:rPr>
                <w:rFonts w:hint="eastAsia"/>
                <w:b/>
                <w:bCs/>
                <w:lang w:eastAsia="zh-CN"/>
              </w:rPr>
              <w:t>计</w:t>
            </w:r>
          </w:p>
        </w:tc>
        <w:tc>
          <w:tcPr>
            <w:tcW w:w="964" w:type="dxa"/>
            <w:vAlign w:val="center"/>
          </w:tcPr>
          <w:p>
            <w:pPr>
              <w:pStyle w:val="16"/>
              <w:rPr>
                <w:rFonts w:hint="default" w:eastAsia="方正书宋_GBK"/>
                <w:lang w:val="en-US" w:eastAsia="zh-CN"/>
              </w:rPr>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rPr>
                <w:rFonts w:hint="eastAsia" w:eastAsia="方正书宋_GBK"/>
                <w:lang w:val="en-US" w:eastAsia="zh-CN"/>
              </w:rPr>
            </w:pPr>
          </w:p>
        </w:tc>
        <w:tc>
          <w:tcPr>
            <w:tcW w:w="850" w:type="dxa"/>
            <w:vAlign w:val="center"/>
          </w:tcPr>
          <w:p>
            <w:pPr>
              <w:pStyle w:val="16"/>
              <w:rPr>
                <w:rFonts w:hint="default" w:eastAsia="方正书宋_GBK"/>
                <w:lang w:val="en-US" w:eastAsia="zh-CN"/>
              </w:rPr>
            </w:pPr>
          </w:p>
        </w:tc>
        <w:tc>
          <w:tcPr>
            <w:tcW w:w="964" w:type="dxa"/>
            <w:vAlign w:val="center"/>
          </w:tcPr>
          <w:p>
            <w:pPr>
              <w:pStyle w:val="16"/>
              <w:rPr>
                <w:rFonts w:hint="default" w:eastAsia="方正书宋_GBK"/>
                <w:lang w:val="en-US" w:eastAsia="zh-CN"/>
              </w:rPr>
            </w:pPr>
          </w:p>
        </w:tc>
        <w:tc>
          <w:tcPr>
            <w:tcW w:w="964" w:type="dxa"/>
            <w:vAlign w:val="center"/>
          </w:tcPr>
          <w:p>
            <w:pPr>
              <w:pStyle w:val="16"/>
              <w:rPr>
                <w:rFonts w:hint="default" w:eastAsia="方正书宋_GBK"/>
                <w:lang w:val="en-US" w:eastAsia="zh-CN"/>
              </w:rPr>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firstLineChars="20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我单位</w:t>
      </w:r>
      <w:r>
        <w:rPr>
          <w:rFonts w:ascii="方正书宋_GBK" w:hAnsi="方正书宋_GBK" w:eastAsia="方正书宋_GBK" w:cs="方正书宋_GBK"/>
          <w:color w:val="000000"/>
          <w:sz w:val="21"/>
        </w:rPr>
        <w:t>无政府采购预算，空表列示。</w:t>
      </w:r>
    </w:p>
    <w:p>
      <w:pPr>
        <w:ind w:firstLine="640"/>
      </w:pPr>
    </w:p>
    <w:p>
      <w:pPr>
        <w:spacing w:before="10" w:after="10"/>
        <w:ind w:firstLine="640"/>
        <w:outlineLvl w:val="2"/>
      </w:pPr>
      <w:r>
        <w:rPr>
          <w:rFonts w:ascii="黑体" w:hAnsi="黑体" w:eastAsia="黑体" w:cs="黑体"/>
          <w:color w:val="000000"/>
          <w:sz w:val="32"/>
        </w:rPr>
        <w:t>七、国有资产信息</w:t>
      </w:r>
    </w:p>
    <w:p>
      <w:pPr>
        <w:spacing w:line="500" w:lineRule="exact"/>
        <w:ind w:firstLine="560"/>
        <w:rPr>
          <w:rFonts w:hint="eastAsia" w:eastAsia="方正仿宋_GBK"/>
          <w:lang w:val="en-US" w:eastAsia="zh-CN"/>
        </w:rPr>
      </w:pPr>
      <w:r>
        <w:rPr>
          <w:rFonts w:hint="eastAsia" w:eastAsia="方正仿宋_GBK"/>
          <w:color w:val="000000"/>
          <w:sz w:val="28"/>
          <w:lang w:eastAsia="zh-CN"/>
        </w:rPr>
        <w:t>中共宽城满族自治县纪律检查委员会本级</w:t>
      </w:r>
      <w:r>
        <w:rPr>
          <w:rFonts w:eastAsia="方正仿宋_GBK"/>
          <w:color w:val="000000"/>
          <w:sz w:val="28"/>
        </w:rPr>
        <w:t>上年末固定资产金额为</w:t>
      </w:r>
      <w:r>
        <w:rPr>
          <w:rFonts w:hint="eastAsia" w:eastAsia="方正仿宋_GBK"/>
          <w:color w:val="000000"/>
          <w:sz w:val="28"/>
          <w:lang w:val="en-US" w:eastAsia="zh-CN"/>
        </w:rPr>
        <w:t>654.96</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 xml:space="preserve">    </w:t>
      </w:r>
    </w:p>
    <w:p>
      <w:pPr>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[222]</w:t>
            </w:r>
            <w:r>
              <w:rPr>
                <w:rFonts w:hint="eastAsia"/>
              </w:rPr>
              <w:t>中共宽城满族自治县纪律检查</w:t>
            </w:r>
            <w:r>
              <w:rPr>
                <w:rFonts w:hint="eastAsia"/>
                <w:lang w:eastAsia="zh-CN"/>
              </w:rPr>
              <w:t>委员会本级</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w:t>
            </w:r>
            <w:r>
              <w:rPr>
                <w:rFonts w:hint="eastAsia"/>
                <w:lang w:eastAsia="zh-CN"/>
              </w:rPr>
              <w:t>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eastAsia="方正书宋_GBK"/>
                <w:lang w:eastAsia="zh-CN"/>
              </w:rPr>
            </w:pPr>
            <w:r>
              <w:rPr>
                <w:rFonts w:hint="eastAsia"/>
                <w:lang w:eastAsia="zh-CN"/>
              </w:rPr>
              <w:t>固定资产总额</w:t>
            </w:r>
          </w:p>
        </w:tc>
        <w:tc>
          <w:tcPr>
            <w:tcW w:w="2835" w:type="dxa"/>
            <w:vAlign w:val="center"/>
          </w:tcPr>
          <w:p>
            <w:pPr>
              <w:pStyle w:val="18"/>
            </w:pP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default" w:eastAsia="方正书宋_GBK"/>
                <w:lang w:val="en-US" w:eastAsia="zh-CN"/>
              </w:rPr>
            </w:pPr>
            <w:r>
              <w:rPr>
                <w:rFonts w:hint="eastAsia"/>
                <w:lang w:val="en-US" w:eastAsia="zh-CN"/>
              </w:rPr>
              <w:t>1.房屋（平方米））</w:t>
            </w:r>
          </w:p>
        </w:tc>
        <w:tc>
          <w:tcPr>
            <w:tcW w:w="2835" w:type="dxa"/>
            <w:vAlign w:val="center"/>
          </w:tcPr>
          <w:p>
            <w:pPr>
              <w:pStyle w:val="18"/>
              <w:jc w:val="right"/>
              <w:rPr>
                <w:rFonts w:hint="default" w:eastAsia="方正书宋_GBK"/>
                <w:lang w:val="en-US" w:eastAsia="zh-CN"/>
              </w:rPr>
            </w:pPr>
            <w:r>
              <w:rPr>
                <w:rFonts w:hint="eastAsia"/>
                <w:lang w:val="en-US" w:eastAsia="zh-CN"/>
              </w:rPr>
              <w:t>190.98</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eastAsia="方正书宋_GBK"/>
                <w:lang w:eastAsia="zh-CN"/>
              </w:rPr>
            </w:pPr>
            <w:r>
              <w:rPr>
                <w:rFonts w:hint="eastAsia"/>
                <w:lang w:eastAsia="zh-CN"/>
              </w:rPr>
              <w:t>其中：办公用房（平方米））</w:t>
            </w:r>
          </w:p>
        </w:tc>
        <w:tc>
          <w:tcPr>
            <w:tcW w:w="2835" w:type="dxa"/>
            <w:vAlign w:val="center"/>
          </w:tcPr>
          <w:p>
            <w:pPr>
              <w:pStyle w:val="18"/>
              <w:rPr>
                <w:rFonts w:hint="default" w:eastAsia="方正书宋_GBK"/>
                <w:lang w:val="en-US" w:eastAsia="zh-CN"/>
              </w:rPr>
            </w:pP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default" w:eastAsia="方正书宋_GBK"/>
                <w:lang w:val="en-US" w:eastAsia="zh-CN"/>
              </w:rPr>
            </w:pPr>
            <w:r>
              <w:rPr>
                <w:rFonts w:hint="eastAsia"/>
                <w:lang w:val="en-US" w:eastAsia="zh-CN"/>
              </w:rPr>
              <w:t>2.车辆（台、辆）</w:t>
            </w:r>
          </w:p>
        </w:tc>
        <w:tc>
          <w:tcPr>
            <w:tcW w:w="2835" w:type="dxa"/>
            <w:vAlign w:val="center"/>
          </w:tcPr>
          <w:p>
            <w:pPr>
              <w:pStyle w:val="18"/>
              <w:jc w:val="right"/>
              <w:rPr>
                <w:rFonts w:hint="default" w:eastAsia="方正书宋_GBK"/>
                <w:lang w:val="en-US" w:eastAsia="zh-CN"/>
              </w:rPr>
            </w:pPr>
            <w:r>
              <w:rPr>
                <w:rFonts w:hint="eastAsia"/>
                <w:lang w:val="en-US" w:eastAsia="zh-CN"/>
              </w:rPr>
              <w:t>7</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default" w:eastAsia="方正书宋_GBK"/>
                <w:lang w:val="en-US" w:eastAsia="zh-CN"/>
              </w:rPr>
            </w:pPr>
            <w:r>
              <w:rPr>
                <w:rFonts w:hint="eastAsia"/>
                <w:lang w:val="en-US" w:eastAsia="zh-CN"/>
              </w:rPr>
              <w:t>3.单价在20万元以上的设备</w:t>
            </w:r>
          </w:p>
        </w:tc>
        <w:tc>
          <w:tcPr>
            <w:tcW w:w="2835" w:type="dxa"/>
            <w:vAlign w:val="center"/>
          </w:tcPr>
          <w:p>
            <w:pPr>
              <w:pStyle w:val="18"/>
            </w:pPr>
          </w:p>
        </w:tc>
        <w:tc>
          <w:tcPr>
            <w:tcW w:w="2835"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default" w:eastAsia="方正书宋_GBK"/>
                <w:lang w:val="en-US" w:eastAsia="zh-CN"/>
              </w:rPr>
            </w:pPr>
            <w:r>
              <w:rPr>
                <w:rFonts w:hint="eastAsia"/>
                <w:lang w:val="en-US" w:eastAsia="zh-CN"/>
              </w:rPr>
              <w:t>4.其他固定资产</w:t>
            </w:r>
          </w:p>
        </w:tc>
        <w:tc>
          <w:tcPr>
            <w:tcW w:w="2835" w:type="dxa"/>
            <w:vAlign w:val="center"/>
          </w:tcPr>
          <w:p>
            <w:pPr>
              <w:pStyle w:val="18"/>
              <w:rPr>
                <w:rFonts w:hint="default" w:eastAsia="方正书宋_GBK"/>
                <w:lang w:val="en-US" w:eastAsia="zh-CN"/>
              </w:rPr>
            </w:pP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485.74</w:t>
            </w:r>
          </w:p>
        </w:tc>
      </w:tr>
    </w:tbl>
    <w:p/>
    <w:p>
      <w:pPr>
        <w:spacing w:before="10" w:after="10"/>
        <w:ind w:firstLine="640"/>
        <w:outlineLvl w:val="2"/>
      </w:pPr>
      <w:r>
        <w:rPr>
          <w:rFonts w:ascii="黑体" w:hAnsi="黑体" w:eastAsia="黑体" w:cs="黑体"/>
          <w:color w:val="000000"/>
          <w:sz w:val="32"/>
        </w:rPr>
        <w:t>八、名词解释</w:t>
      </w:r>
    </w:p>
    <w:p>
      <w:pPr>
        <w:spacing w:line="500" w:lineRule="exact"/>
        <w:ind w:firstLine="560"/>
        <w:rPr>
          <w:rFonts w:eastAsia="方正仿宋_GBK"/>
          <w:color w:val="000000"/>
          <w:sz w:val="28"/>
        </w:rPr>
      </w:pPr>
      <w:r>
        <w:rPr>
          <w:rFonts w:eastAsia="方正仿宋_GBK"/>
          <w:color w:val="000000"/>
          <w:sz w:val="28"/>
        </w:rPr>
        <w:t>1、</w:t>
      </w:r>
      <w:r>
        <w:rPr>
          <w:rFonts w:hint="eastAsia" w:eastAsia="方正仿宋_GBK"/>
          <w:b/>
          <w:bCs/>
          <w:color w:val="000000"/>
          <w:sz w:val="28"/>
        </w:rPr>
        <w:t>财政拨款收入：</w:t>
      </w:r>
      <w:r>
        <w:rPr>
          <w:rFonts w:hint="eastAsia" w:eastAsia="方正仿宋_GBK"/>
          <w:color w:val="000000"/>
          <w:sz w:val="28"/>
        </w:rPr>
        <w:t>本年度从本级财政</w:t>
      </w:r>
      <w:r>
        <w:rPr>
          <w:rFonts w:hint="eastAsia" w:eastAsia="方正仿宋_GBK"/>
          <w:color w:val="000000"/>
          <w:sz w:val="28"/>
          <w:lang w:eastAsia="zh-CN"/>
        </w:rPr>
        <w:t>单位</w:t>
      </w:r>
      <w:r>
        <w:rPr>
          <w:rFonts w:hint="eastAsia" w:eastAsia="方正仿宋_GBK"/>
          <w:color w:val="000000"/>
          <w:sz w:val="28"/>
        </w:rPr>
        <w:t>取得的财政拨款，包括一般公共预算财政拨款和政府性基金预算财政拨款。</w:t>
      </w:r>
    </w:p>
    <w:p>
      <w:pPr>
        <w:spacing w:line="500" w:lineRule="exact"/>
        <w:ind w:firstLine="560"/>
      </w:pPr>
      <w:r>
        <w:rPr>
          <w:rFonts w:eastAsia="方正仿宋_GBK"/>
          <w:b/>
          <w:bCs/>
          <w:color w:val="000000"/>
          <w:sz w:val="28"/>
        </w:rPr>
        <w:t>2、事业收入：</w:t>
      </w:r>
      <w:r>
        <w:rPr>
          <w:rFonts w:eastAsia="方正仿宋_GBK"/>
          <w:color w:val="000000"/>
          <w:sz w:val="28"/>
        </w:rPr>
        <w:t>指事业单位开展专业业务活动及辅助活动所取得的收入。</w:t>
      </w:r>
    </w:p>
    <w:p>
      <w:pPr>
        <w:spacing w:line="500" w:lineRule="exact"/>
        <w:ind w:firstLine="560"/>
        <w:rPr>
          <w:rFonts w:hint="eastAsia" w:eastAsia="方正仿宋_GBK"/>
          <w:color w:val="000000"/>
          <w:sz w:val="28"/>
        </w:rPr>
      </w:pPr>
      <w:r>
        <w:rPr>
          <w:rFonts w:eastAsia="方正仿宋_GBK"/>
          <w:b/>
          <w:bCs/>
          <w:color w:val="000000"/>
          <w:sz w:val="28"/>
        </w:rPr>
        <w:t>3、</w:t>
      </w:r>
      <w:r>
        <w:rPr>
          <w:rFonts w:hint="eastAsia" w:eastAsia="方正仿宋_GBK"/>
          <w:b/>
          <w:bCs/>
          <w:color w:val="000000"/>
          <w:sz w:val="28"/>
        </w:rPr>
        <w:t>公务用车购置：</w:t>
      </w:r>
      <w:r>
        <w:rPr>
          <w:rFonts w:hint="eastAsia" w:eastAsia="方正仿宋_GBK"/>
          <w:color w:val="000000"/>
          <w:sz w:val="28"/>
        </w:rPr>
        <w:t>填列单位公务用车车辆购置支出（含车辆购置税）。</w:t>
      </w:r>
    </w:p>
    <w:p>
      <w:pPr>
        <w:spacing w:line="500" w:lineRule="exact"/>
        <w:ind w:firstLine="560"/>
      </w:pPr>
      <w:r>
        <w:rPr>
          <w:rFonts w:eastAsia="方正仿宋_GBK"/>
          <w:b/>
          <w:bCs/>
          <w:color w:val="000000"/>
          <w:sz w:val="28"/>
        </w:rPr>
        <w:t xml:space="preserve">4、 </w:t>
      </w:r>
      <w:r>
        <w:rPr>
          <w:rFonts w:hint="eastAsia" w:eastAsia="方正仿宋_GBK"/>
          <w:b/>
          <w:bCs/>
          <w:color w:val="000000"/>
          <w:sz w:val="28"/>
        </w:rPr>
        <w:t>机关运行经费：</w:t>
      </w:r>
      <w:r>
        <w:rPr>
          <w:rFonts w:hint="eastAsia" w:eastAsia="方正仿宋_GBK"/>
          <w:color w:val="000000"/>
          <w:sz w:val="28"/>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line="500" w:lineRule="exact"/>
        <w:ind w:firstLine="560"/>
      </w:pPr>
      <w:r>
        <w:rPr>
          <w:rFonts w:eastAsia="方正仿宋_GBK"/>
          <w:b/>
          <w:bCs/>
          <w:color w:val="000000"/>
          <w:sz w:val="28"/>
        </w:rPr>
        <w:t>5、</w:t>
      </w:r>
      <w:r>
        <w:rPr>
          <w:rFonts w:hint="eastAsia" w:eastAsia="方正仿宋_GBK"/>
          <w:b/>
          <w:bCs/>
          <w:color w:val="000000"/>
          <w:sz w:val="28"/>
        </w:rPr>
        <w:t>基本支出：</w:t>
      </w:r>
      <w:r>
        <w:rPr>
          <w:rFonts w:hint="eastAsia" w:eastAsia="方正仿宋_GBK"/>
          <w:color w:val="000000"/>
          <w:sz w:val="28"/>
        </w:rPr>
        <w:t>填列单位为保障机构正常运转、完成日常工作任务而发生的各项支出。</w:t>
      </w:r>
    </w:p>
    <w:p>
      <w:pPr>
        <w:spacing w:line="500" w:lineRule="exact"/>
        <w:ind w:firstLine="560"/>
        <w:rPr>
          <w:rFonts w:hint="eastAsia" w:eastAsia="方正仿宋_GBK"/>
          <w:color w:val="000000"/>
          <w:sz w:val="28"/>
          <w:lang w:eastAsia="zh-CN"/>
        </w:rPr>
      </w:pPr>
      <w:r>
        <w:rPr>
          <w:rFonts w:eastAsia="方正仿宋_GBK"/>
          <w:b/>
          <w:bCs/>
          <w:color w:val="000000"/>
          <w:sz w:val="28"/>
        </w:rPr>
        <w:t>6、</w:t>
      </w:r>
      <w:r>
        <w:rPr>
          <w:rFonts w:hint="eastAsia" w:eastAsia="方正仿宋_GBK"/>
          <w:b/>
          <w:bCs/>
          <w:color w:val="000000"/>
          <w:sz w:val="28"/>
        </w:rPr>
        <w:t>项目支出：</w:t>
      </w:r>
      <w:r>
        <w:rPr>
          <w:rFonts w:hint="eastAsia" w:eastAsia="方正仿宋_GBK"/>
          <w:color w:val="000000"/>
          <w:sz w:val="28"/>
        </w:rPr>
        <w:t>填列单位为完成特定的行政工作任务或事业发展目标，在基本支出之外发生的各项支出</w:t>
      </w:r>
      <w:r>
        <w:rPr>
          <w:rFonts w:hint="eastAsia" w:eastAsia="方正仿宋_GBK"/>
          <w:color w:val="000000"/>
          <w:sz w:val="28"/>
          <w:lang w:eastAsia="zh-CN"/>
        </w:rPr>
        <w:t>。</w:t>
      </w:r>
    </w:p>
    <w:p>
      <w:pPr>
        <w:spacing w:line="500" w:lineRule="exact"/>
        <w:ind w:firstLine="560"/>
        <w:rPr>
          <w:rFonts w:eastAsia="方正仿宋_GBK"/>
          <w:color w:val="000000"/>
          <w:sz w:val="28"/>
        </w:rPr>
      </w:pPr>
      <w:r>
        <w:rPr>
          <w:rFonts w:eastAsia="方正仿宋_GBK"/>
          <w:b/>
          <w:bCs/>
          <w:color w:val="000000"/>
          <w:sz w:val="28"/>
        </w:rPr>
        <w:t>7、</w:t>
      </w:r>
      <w:r>
        <w:rPr>
          <w:rFonts w:hint="eastAsia" w:eastAsia="方正仿宋_GBK"/>
          <w:b/>
          <w:bCs/>
          <w:color w:val="000000"/>
          <w:sz w:val="28"/>
        </w:rPr>
        <w:t>“三公”经费</w:t>
      </w:r>
      <w:r>
        <w:rPr>
          <w:rFonts w:hint="eastAsia" w:eastAsia="方正仿宋_GBK"/>
          <w:color w:val="000000"/>
          <w:sz w:val="28"/>
        </w:rPr>
        <w:t>：指</w:t>
      </w:r>
      <w:r>
        <w:rPr>
          <w:rFonts w:hint="eastAsia" w:eastAsia="方正仿宋_GBK"/>
          <w:color w:val="000000"/>
          <w:sz w:val="28"/>
          <w:lang w:eastAsia="zh-CN"/>
        </w:rPr>
        <w:t>单位</w:t>
      </w:r>
      <w:r>
        <w:rPr>
          <w:rFonts w:hint="eastAsia" w:eastAsia="方正仿宋_GBK"/>
          <w:color w:val="000000"/>
          <w:sz w:val="28"/>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spacing w:before="10" w:after="10"/>
        <w:ind w:firstLine="640"/>
        <w:outlineLvl w:val="2"/>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w:t>
      </w:r>
      <w:r>
        <w:rPr>
          <w:rFonts w:hint="eastAsia" w:eastAsia="方正仿宋_GBK"/>
          <w:color w:val="000000"/>
          <w:sz w:val="28"/>
          <w:lang w:eastAsia="zh-CN"/>
        </w:rPr>
        <w:t>事。</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69BBA"/>
    <w:multiLevelType w:val="singleLevel"/>
    <w:tmpl w:val="22469BBA"/>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jMxNDNkN2JkYzNjMDA3ZDVkOTgxYzhjMmQ5YzkifQ=="/>
  </w:docVars>
  <w:rsids>
    <w:rsidRoot w:val="00B84630"/>
    <w:rsid w:val="000B44D3"/>
    <w:rsid w:val="000C024B"/>
    <w:rsid w:val="00171783"/>
    <w:rsid w:val="00197099"/>
    <w:rsid w:val="002E01C1"/>
    <w:rsid w:val="00621C19"/>
    <w:rsid w:val="00847DE1"/>
    <w:rsid w:val="00A16BE5"/>
    <w:rsid w:val="00B84630"/>
    <w:rsid w:val="00CF3752"/>
    <w:rsid w:val="00E0770D"/>
    <w:rsid w:val="00F705B3"/>
    <w:rsid w:val="010A2CBD"/>
    <w:rsid w:val="01172A03"/>
    <w:rsid w:val="012515C4"/>
    <w:rsid w:val="012515D5"/>
    <w:rsid w:val="012A2737"/>
    <w:rsid w:val="013B2B96"/>
    <w:rsid w:val="013B4944"/>
    <w:rsid w:val="013E2686"/>
    <w:rsid w:val="016A347B"/>
    <w:rsid w:val="016C71F3"/>
    <w:rsid w:val="01730582"/>
    <w:rsid w:val="017B2F92"/>
    <w:rsid w:val="018E53BB"/>
    <w:rsid w:val="018E5CA8"/>
    <w:rsid w:val="01B110AA"/>
    <w:rsid w:val="01EA0118"/>
    <w:rsid w:val="01EA636A"/>
    <w:rsid w:val="01F86CD9"/>
    <w:rsid w:val="021D70DF"/>
    <w:rsid w:val="0227311A"/>
    <w:rsid w:val="022E6486"/>
    <w:rsid w:val="025008C3"/>
    <w:rsid w:val="02557C87"/>
    <w:rsid w:val="02647ECA"/>
    <w:rsid w:val="026E0D49"/>
    <w:rsid w:val="02897931"/>
    <w:rsid w:val="02900CBF"/>
    <w:rsid w:val="02924A37"/>
    <w:rsid w:val="02A353ED"/>
    <w:rsid w:val="02A82A26"/>
    <w:rsid w:val="02BF77F6"/>
    <w:rsid w:val="02C1531D"/>
    <w:rsid w:val="02C82FA4"/>
    <w:rsid w:val="02C866AB"/>
    <w:rsid w:val="02D23086"/>
    <w:rsid w:val="02E1776D"/>
    <w:rsid w:val="02F50C20"/>
    <w:rsid w:val="03135A8A"/>
    <w:rsid w:val="0317318F"/>
    <w:rsid w:val="03174F3D"/>
    <w:rsid w:val="0367585D"/>
    <w:rsid w:val="037759DB"/>
    <w:rsid w:val="038A44CE"/>
    <w:rsid w:val="039B791C"/>
    <w:rsid w:val="03A72764"/>
    <w:rsid w:val="03C350C4"/>
    <w:rsid w:val="03CD1A9F"/>
    <w:rsid w:val="03CF3A69"/>
    <w:rsid w:val="03D35307"/>
    <w:rsid w:val="03E312C3"/>
    <w:rsid w:val="040000C7"/>
    <w:rsid w:val="041476CE"/>
    <w:rsid w:val="04245B63"/>
    <w:rsid w:val="042E0790"/>
    <w:rsid w:val="043770CF"/>
    <w:rsid w:val="044904CB"/>
    <w:rsid w:val="0451447E"/>
    <w:rsid w:val="04536448"/>
    <w:rsid w:val="04577E3C"/>
    <w:rsid w:val="046441B2"/>
    <w:rsid w:val="046E3765"/>
    <w:rsid w:val="04702B56"/>
    <w:rsid w:val="04A9786D"/>
    <w:rsid w:val="04B92839"/>
    <w:rsid w:val="04C410F4"/>
    <w:rsid w:val="04C42EA2"/>
    <w:rsid w:val="04E6106A"/>
    <w:rsid w:val="04FE4606"/>
    <w:rsid w:val="050C04ED"/>
    <w:rsid w:val="05143E2A"/>
    <w:rsid w:val="0559183C"/>
    <w:rsid w:val="055F3E27"/>
    <w:rsid w:val="056A57F8"/>
    <w:rsid w:val="05760640"/>
    <w:rsid w:val="057A25BF"/>
    <w:rsid w:val="058954CE"/>
    <w:rsid w:val="058A40EC"/>
    <w:rsid w:val="05997E8B"/>
    <w:rsid w:val="059A3C03"/>
    <w:rsid w:val="05A3035A"/>
    <w:rsid w:val="05AC22B4"/>
    <w:rsid w:val="05B2719F"/>
    <w:rsid w:val="05C70E9C"/>
    <w:rsid w:val="05CD3FD8"/>
    <w:rsid w:val="05D37841"/>
    <w:rsid w:val="05D9472B"/>
    <w:rsid w:val="05DB04A3"/>
    <w:rsid w:val="05F244BB"/>
    <w:rsid w:val="05F652DD"/>
    <w:rsid w:val="05FE0636"/>
    <w:rsid w:val="0624009C"/>
    <w:rsid w:val="063D2F0C"/>
    <w:rsid w:val="064029FC"/>
    <w:rsid w:val="065D710A"/>
    <w:rsid w:val="06620BC5"/>
    <w:rsid w:val="067D2567"/>
    <w:rsid w:val="06856661"/>
    <w:rsid w:val="06A10421"/>
    <w:rsid w:val="06A10F09"/>
    <w:rsid w:val="06D73361"/>
    <w:rsid w:val="070B6B66"/>
    <w:rsid w:val="070E48A8"/>
    <w:rsid w:val="07416A2C"/>
    <w:rsid w:val="074B3407"/>
    <w:rsid w:val="0753050D"/>
    <w:rsid w:val="07591F04"/>
    <w:rsid w:val="07634BF4"/>
    <w:rsid w:val="076B2DCE"/>
    <w:rsid w:val="07911761"/>
    <w:rsid w:val="07C733D5"/>
    <w:rsid w:val="07D57174"/>
    <w:rsid w:val="07DE427B"/>
    <w:rsid w:val="07E6312F"/>
    <w:rsid w:val="07ED1622"/>
    <w:rsid w:val="07F43A9E"/>
    <w:rsid w:val="080F2686"/>
    <w:rsid w:val="08193505"/>
    <w:rsid w:val="081D1247"/>
    <w:rsid w:val="08404F36"/>
    <w:rsid w:val="08430582"/>
    <w:rsid w:val="084C38DA"/>
    <w:rsid w:val="0854278F"/>
    <w:rsid w:val="085D393F"/>
    <w:rsid w:val="0878647D"/>
    <w:rsid w:val="087F5A5E"/>
    <w:rsid w:val="08A52FEB"/>
    <w:rsid w:val="08AE6343"/>
    <w:rsid w:val="08C711B3"/>
    <w:rsid w:val="08D31906"/>
    <w:rsid w:val="08F15446"/>
    <w:rsid w:val="08F55D20"/>
    <w:rsid w:val="0909677B"/>
    <w:rsid w:val="09267C87"/>
    <w:rsid w:val="092927AE"/>
    <w:rsid w:val="0932487E"/>
    <w:rsid w:val="093305F6"/>
    <w:rsid w:val="094D16B8"/>
    <w:rsid w:val="09502F56"/>
    <w:rsid w:val="09554A11"/>
    <w:rsid w:val="097C1F9D"/>
    <w:rsid w:val="097E3F67"/>
    <w:rsid w:val="098B3F8E"/>
    <w:rsid w:val="099C43EE"/>
    <w:rsid w:val="09AF5ECF"/>
    <w:rsid w:val="09B72FD5"/>
    <w:rsid w:val="09BE1CA5"/>
    <w:rsid w:val="09C474A0"/>
    <w:rsid w:val="09D27E0F"/>
    <w:rsid w:val="09D33F12"/>
    <w:rsid w:val="09ED4C49"/>
    <w:rsid w:val="09F558AC"/>
    <w:rsid w:val="0A014251"/>
    <w:rsid w:val="0A02196F"/>
    <w:rsid w:val="0A053D41"/>
    <w:rsid w:val="0A0632CA"/>
    <w:rsid w:val="0A0713D8"/>
    <w:rsid w:val="0A206DCD"/>
    <w:rsid w:val="0A314B36"/>
    <w:rsid w:val="0A56459C"/>
    <w:rsid w:val="0A5A6827"/>
    <w:rsid w:val="0A6B7B83"/>
    <w:rsid w:val="0A726EFC"/>
    <w:rsid w:val="0A755393"/>
    <w:rsid w:val="0A7964DD"/>
    <w:rsid w:val="0A981059"/>
    <w:rsid w:val="0AA90B70"/>
    <w:rsid w:val="0ADE4F8F"/>
    <w:rsid w:val="0AE31100"/>
    <w:rsid w:val="0AF23095"/>
    <w:rsid w:val="0AF65D7F"/>
    <w:rsid w:val="0AFD44E7"/>
    <w:rsid w:val="0B095626"/>
    <w:rsid w:val="0B0C7351"/>
    <w:rsid w:val="0B291CB1"/>
    <w:rsid w:val="0B2B3C7B"/>
    <w:rsid w:val="0B48482D"/>
    <w:rsid w:val="0B534F80"/>
    <w:rsid w:val="0B584344"/>
    <w:rsid w:val="0B5F3925"/>
    <w:rsid w:val="0B602D4D"/>
    <w:rsid w:val="0B723658"/>
    <w:rsid w:val="0B7A42BB"/>
    <w:rsid w:val="0B7D3DAB"/>
    <w:rsid w:val="0B884C29"/>
    <w:rsid w:val="0B923CFA"/>
    <w:rsid w:val="0BA8707A"/>
    <w:rsid w:val="0BAB4DBC"/>
    <w:rsid w:val="0BDC6D23"/>
    <w:rsid w:val="0BE36304"/>
    <w:rsid w:val="0BE45BD8"/>
    <w:rsid w:val="0C436DA2"/>
    <w:rsid w:val="0C5E1E2E"/>
    <w:rsid w:val="0C760F26"/>
    <w:rsid w:val="0C792B06"/>
    <w:rsid w:val="0CA35A93"/>
    <w:rsid w:val="0CD949B1"/>
    <w:rsid w:val="0CDD0FA5"/>
    <w:rsid w:val="0CE42333"/>
    <w:rsid w:val="0CE95B9C"/>
    <w:rsid w:val="0D004C93"/>
    <w:rsid w:val="0D0C188A"/>
    <w:rsid w:val="0D307327"/>
    <w:rsid w:val="0D386D75"/>
    <w:rsid w:val="0D4032E2"/>
    <w:rsid w:val="0D4508F8"/>
    <w:rsid w:val="0D58062B"/>
    <w:rsid w:val="0D660F9A"/>
    <w:rsid w:val="0D701E19"/>
    <w:rsid w:val="0D7D0092"/>
    <w:rsid w:val="0D8256A8"/>
    <w:rsid w:val="0D892EDB"/>
    <w:rsid w:val="0D935B07"/>
    <w:rsid w:val="0DB31D06"/>
    <w:rsid w:val="0DF5231E"/>
    <w:rsid w:val="0DF90060"/>
    <w:rsid w:val="0E146C48"/>
    <w:rsid w:val="0E1704E7"/>
    <w:rsid w:val="0E1C5AFD"/>
    <w:rsid w:val="0E3F3599"/>
    <w:rsid w:val="0E4A4418"/>
    <w:rsid w:val="0E4B63E2"/>
    <w:rsid w:val="0E545297"/>
    <w:rsid w:val="0E547045"/>
    <w:rsid w:val="0E572FD9"/>
    <w:rsid w:val="0E5B6625"/>
    <w:rsid w:val="0E611762"/>
    <w:rsid w:val="0E7616B1"/>
    <w:rsid w:val="0E7D2A40"/>
    <w:rsid w:val="0E8A2A67"/>
    <w:rsid w:val="0E906F05"/>
    <w:rsid w:val="0E912047"/>
    <w:rsid w:val="0EEE0D23"/>
    <w:rsid w:val="0EFE59EF"/>
    <w:rsid w:val="0F040A6B"/>
    <w:rsid w:val="0F0F11BE"/>
    <w:rsid w:val="0F184516"/>
    <w:rsid w:val="0F2A424A"/>
    <w:rsid w:val="0F5F0397"/>
    <w:rsid w:val="0F9D2C6D"/>
    <w:rsid w:val="0FA43FFC"/>
    <w:rsid w:val="0FAA3873"/>
    <w:rsid w:val="0FBD0C1A"/>
    <w:rsid w:val="0FC24482"/>
    <w:rsid w:val="0FD7617F"/>
    <w:rsid w:val="0FDF5034"/>
    <w:rsid w:val="0FED59A3"/>
    <w:rsid w:val="10134CDE"/>
    <w:rsid w:val="102541B4"/>
    <w:rsid w:val="103709CC"/>
    <w:rsid w:val="1057106E"/>
    <w:rsid w:val="106F460A"/>
    <w:rsid w:val="107734BE"/>
    <w:rsid w:val="10AA3894"/>
    <w:rsid w:val="10AF0EAA"/>
    <w:rsid w:val="10B4201D"/>
    <w:rsid w:val="10B93AD7"/>
    <w:rsid w:val="10CC55B8"/>
    <w:rsid w:val="10CD7582"/>
    <w:rsid w:val="10D40911"/>
    <w:rsid w:val="10EA6522"/>
    <w:rsid w:val="110805BA"/>
    <w:rsid w:val="11146F5F"/>
    <w:rsid w:val="11186A50"/>
    <w:rsid w:val="11335637"/>
    <w:rsid w:val="11382C4E"/>
    <w:rsid w:val="11446B5C"/>
    <w:rsid w:val="115B4B8E"/>
    <w:rsid w:val="116577BB"/>
    <w:rsid w:val="116C6D9B"/>
    <w:rsid w:val="1173098C"/>
    <w:rsid w:val="11763776"/>
    <w:rsid w:val="11895257"/>
    <w:rsid w:val="118C11EC"/>
    <w:rsid w:val="11B12A00"/>
    <w:rsid w:val="11B81FE1"/>
    <w:rsid w:val="11C269BB"/>
    <w:rsid w:val="11C40985"/>
    <w:rsid w:val="11DC7A7D"/>
    <w:rsid w:val="11EE155E"/>
    <w:rsid w:val="11EE5A02"/>
    <w:rsid w:val="1211524D"/>
    <w:rsid w:val="121511E1"/>
    <w:rsid w:val="12152F8F"/>
    <w:rsid w:val="121F5BBC"/>
    <w:rsid w:val="12303925"/>
    <w:rsid w:val="12437AFC"/>
    <w:rsid w:val="125053DB"/>
    <w:rsid w:val="12525F91"/>
    <w:rsid w:val="12614426"/>
    <w:rsid w:val="12865C3B"/>
    <w:rsid w:val="1292638E"/>
    <w:rsid w:val="1296516D"/>
    <w:rsid w:val="129C0FBA"/>
    <w:rsid w:val="12A8795F"/>
    <w:rsid w:val="12AB744F"/>
    <w:rsid w:val="12AD31C8"/>
    <w:rsid w:val="12B26A30"/>
    <w:rsid w:val="12B74046"/>
    <w:rsid w:val="12C0114D"/>
    <w:rsid w:val="12CD1ABC"/>
    <w:rsid w:val="131F5B97"/>
    <w:rsid w:val="13225964"/>
    <w:rsid w:val="134F24D1"/>
    <w:rsid w:val="136917E4"/>
    <w:rsid w:val="137F2DB6"/>
    <w:rsid w:val="13806B2E"/>
    <w:rsid w:val="139D323C"/>
    <w:rsid w:val="13AE5449"/>
    <w:rsid w:val="13AF2F6F"/>
    <w:rsid w:val="13B16CE7"/>
    <w:rsid w:val="13B54A2A"/>
    <w:rsid w:val="13B642FE"/>
    <w:rsid w:val="13CC58CF"/>
    <w:rsid w:val="13D44784"/>
    <w:rsid w:val="13EC7D20"/>
    <w:rsid w:val="13FF3EF7"/>
    <w:rsid w:val="13FF5CA5"/>
    <w:rsid w:val="140B1D9B"/>
    <w:rsid w:val="14411E19"/>
    <w:rsid w:val="144E09DA"/>
    <w:rsid w:val="14553B17"/>
    <w:rsid w:val="145558C5"/>
    <w:rsid w:val="14575AE1"/>
    <w:rsid w:val="145C30F7"/>
    <w:rsid w:val="145F04F1"/>
    <w:rsid w:val="147C72F5"/>
    <w:rsid w:val="149A777C"/>
    <w:rsid w:val="149E54BE"/>
    <w:rsid w:val="14AB7BDB"/>
    <w:rsid w:val="14AD5701"/>
    <w:rsid w:val="14D82CC8"/>
    <w:rsid w:val="14E2520A"/>
    <w:rsid w:val="14E37374"/>
    <w:rsid w:val="150115A9"/>
    <w:rsid w:val="15202377"/>
    <w:rsid w:val="153320AA"/>
    <w:rsid w:val="15475B55"/>
    <w:rsid w:val="155D5709"/>
    <w:rsid w:val="15657D89"/>
    <w:rsid w:val="15883A78"/>
    <w:rsid w:val="15966195"/>
    <w:rsid w:val="15AE34DE"/>
    <w:rsid w:val="15C34AB0"/>
    <w:rsid w:val="15CA3120"/>
    <w:rsid w:val="15D65000"/>
    <w:rsid w:val="15DB004C"/>
    <w:rsid w:val="15F64E85"/>
    <w:rsid w:val="15F80BFE"/>
    <w:rsid w:val="15FF01DE"/>
    <w:rsid w:val="161065A9"/>
    <w:rsid w:val="1618304E"/>
    <w:rsid w:val="161B69C0"/>
    <w:rsid w:val="163360DA"/>
    <w:rsid w:val="16930926"/>
    <w:rsid w:val="16A20B69"/>
    <w:rsid w:val="16B234A2"/>
    <w:rsid w:val="16B5089D"/>
    <w:rsid w:val="16C82E9A"/>
    <w:rsid w:val="16C84A74"/>
    <w:rsid w:val="16D056D6"/>
    <w:rsid w:val="16D43DC5"/>
    <w:rsid w:val="16D90A2F"/>
    <w:rsid w:val="16E201CB"/>
    <w:rsid w:val="1700420E"/>
    <w:rsid w:val="170B4961"/>
    <w:rsid w:val="17147CB9"/>
    <w:rsid w:val="171C4DC0"/>
    <w:rsid w:val="1723553F"/>
    <w:rsid w:val="173A0E47"/>
    <w:rsid w:val="174C7453"/>
    <w:rsid w:val="174F484D"/>
    <w:rsid w:val="1763479D"/>
    <w:rsid w:val="176522C3"/>
    <w:rsid w:val="17891FCA"/>
    <w:rsid w:val="178C3CF3"/>
    <w:rsid w:val="178F7340"/>
    <w:rsid w:val="17912AAA"/>
    <w:rsid w:val="17996410"/>
    <w:rsid w:val="179F3DDF"/>
    <w:rsid w:val="17A06B17"/>
    <w:rsid w:val="17A80401"/>
    <w:rsid w:val="17CF3BE0"/>
    <w:rsid w:val="17D31922"/>
    <w:rsid w:val="17D42FA4"/>
    <w:rsid w:val="17E70F2A"/>
    <w:rsid w:val="17F43647"/>
    <w:rsid w:val="17F453F5"/>
    <w:rsid w:val="18046EEA"/>
    <w:rsid w:val="180A4C18"/>
    <w:rsid w:val="18267CA4"/>
    <w:rsid w:val="18277578"/>
    <w:rsid w:val="182C4B8E"/>
    <w:rsid w:val="1830282F"/>
    <w:rsid w:val="183323C1"/>
    <w:rsid w:val="186B3909"/>
    <w:rsid w:val="186D58D3"/>
    <w:rsid w:val="1875189B"/>
    <w:rsid w:val="18751EB7"/>
    <w:rsid w:val="18820D6D"/>
    <w:rsid w:val="18842C1C"/>
    <w:rsid w:val="188624F1"/>
    <w:rsid w:val="1890336F"/>
    <w:rsid w:val="18AE37F5"/>
    <w:rsid w:val="18B90B18"/>
    <w:rsid w:val="18BC4164"/>
    <w:rsid w:val="191044B0"/>
    <w:rsid w:val="192D0BBE"/>
    <w:rsid w:val="194128BC"/>
    <w:rsid w:val="19520625"/>
    <w:rsid w:val="196A0064"/>
    <w:rsid w:val="19706CFD"/>
    <w:rsid w:val="199450E1"/>
    <w:rsid w:val="19A76BC3"/>
    <w:rsid w:val="19AC242B"/>
    <w:rsid w:val="19B412DF"/>
    <w:rsid w:val="19B4308D"/>
    <w:rsid w:val="19DD0836"/>
    <w:rsid w:val="19F618F8"/>
    <w:rsid w:val="1A09400F"/>
    <w:rsid w:val="1A11228E"/>
    <w:rsid w:val="1A1324AA"/>
    <w:rsid w:val="1A204BC7"/>
    <w:rsid w:val="1A424778"/>
    <w:rsid w:val="1A444411"/>
    <w:rsid w:val="1A495ECC"/>
    <w:rsid w:val="1A5A1E87"/>
    <w:rsid w:val="1A5B79AD"/>
    <w:rsid w:val="1A620D3B"/>
    <w:rsid w:val="1A6B4094"/>
    <w:rsid w:val="1A6F1E95"/>
    <w:rsid w:val="1A8213DE"/>
    <w:rsid w:val="1A8C400A"/>
    <w:rsid w:val="1A974E89"/>
    <w:rsid w:val="1AA475A6"/>
    <w:rsid w:val="1AAA10CD"/>
    <w:rsid w:val="1ABA46D4"/>
    <w:rsid w:val="1AC76DF0"/>
    <w:rsid w:val="1ACC2467"/>
    <w:rsid w:val="1ACD72D5"/>
    <w:rsid w:val="1AD734D7"/>
    <w:rsid w:val="1ADE4866"/>
    <w:rsid w:val="1AFA0F74"/>
    <w:rsid w:val="1AFC1190"/>
    <w:rsid w:val="1AFE6CB6"/>
    <w:rsid w:val="1B080909"/>
    <w:rsid w:val="1B0D514B"/>
    <w:rsid w:val="1B124510"/>
    <w:rsid w:val="1B150373"/>
    <w:rsid w:val="1B177D78"/>
    <w:rsid w:val="1B235FBD"/>
    <w:rsid w:val="1B2B6E86"/>
    <w:rsid w:val="1B5C39DD"/>
    <w:rsid w:val="1B636B19"/>
    <w:rsid w:val="1B650AE3"/>
    <w:rsid w:val="1B6805D3"/>
    <w:rsid w:val="1B6F3710"/>
    <w:rsid w:val="1B83540D"/>
    <w:rsid w:val="1B8D003A"/>
    <w:rsid w:val="1B9B3776"/>
    <w:rsid w:val="1BA86C22"/>
    <w:rsid w:val="1BC021BE"/>
    <w:rsid w:val="1BC25F36"/>
    <w:rsid w:val="1BC74CD4"/>
    <w:rsid w:val="1BD96DDB"/>
    <w:rsid w:val="1BDD4B1E"/>
    <w:rsid w:val="1C02123D"/>
    <w:rsid w:val="1C053B84"/>
    <w:rsid w:val="1C073948"/>
    <w:rsid w:val="1C0F4EF3"/>
    <w:rsid w:val="1C2A649F"/>
    <w:rsid w:val="1C351186"/>
    <w:rsid w:val="1C420E24"/>
    <w:rsid w:val="1C4E5A1B"/>
    <w:rsid w:val="1C654B13"/>
    <w:rsid w:val="1C7A6810"/>
    <w:rsid w:val="1C8925AF"/>
    <w:rsid w:val="1C8A6328"/>
    <w:rsid w:val="1C8E7BC6"/>
    <w:rsid w:val="1C9571A6"/>
    <w:rsid w:val="1C980A44"/>
    <w:rsid w:val="1C9F6277"/>
    <w:rsid w:val="1CA13D9D"/>
    <w:rsid w:val="1CBF5FD1"/>
    <w:rsid w:val="1CED6FE2"/>
    <w:rsid w:val="1CF57C45"/>
    <w:rsid w:val="1D1F1166"/>
    <w:rsid w:val="1D4209B0"/>
    <w:rsid w:val="1D554B87"/>
    <w:rsid w:val="1D570900"/>
    <w:rsid w:val="1D5D57EA"/>
    <w:rsid w:val="1D6B7F07"/>
    <w:rsid w:val="1D7019C1"/>
    <w:rsid w:val="1D8D4321"/>
    <w:rsid w:val="1DA33B45"/>
    <w:rsid w:val="1DB93368"/>
    <w:rsid w:val="1DBE272D"/>
    <w:rsid w:val="1DC55869"/>
    <w:rsid w:val="1DD22EE6"/>
    <w:rsid w:val="1DEA1774"/>
    <w:rsid w:val="1DF24D58"/>
    <w:rsid w:val="1DFC5003"/>
    <w:rsid w:val="1E5B61CE"/>
    <w:rsid w:val="1E676920"/>
    <w:rsid w:val="1E786D7F"/>
    <w:rsid w:val="1E827BFE"/>
    <w:rsid w:val="1E8F7C25"/>
    <w:rsid w:val="1E917E41"/>
    <w:rsid w:val="1EBD4792"/>
    <w:rsid w:val="1EC41FC5"/>
    <w:rsid w:val="1ED02718"/>
    <w:rsid w:val="1EEC5078"/>
    <w:rsid w:val="1EF02DBA"/>
    <w:rsid w:val="1F1B770B"/>
    <w:rsid w:val="1F1F77CB"/>
    <w:rsid w:val="1F2667DB"/>
    <w:rsid w:val="1F301408"/>
    <w:rsid w:val="1F372797"/>
    <w:rsid w:val="1F38206B"/>
    <w:rsid w:val="1F3A2109"/>
    <w:rsid w:val="1F3E5460"/>
    <w:rsid w:val="1F3F164B"/>
    <w:rsid w:val="1F42113B"/>
    <w:rsid w:val="1F474FBE"/>
    <w:rsid w:val="1F680BA2"/>
    <w:rsid w:val="1F6D440A"/>
    <w:rsid w:val="1F7D3F22"/>
    <w:rsid w:val="1F925C1F"/>
    <w:rsid w:val="1F9A2D26"/>
    <w:rsid w:val="1F9A5C92"/>
    <w:rsid w:val="1FA63478"/>
    <w:rsid w:val="1FAC7CB2"/>
    <w:rsid w:val="1FB26AEB"/>
    <w:rsid w:val="1FB75686"/>
    <w:rsid w:val="1FBC0AEB"/>
    <w:rsid w:val="1FBF453A"/>
    <w:rsid w:val="20012DA5"/>
    <w:rsid w:val="200D34F7"/>
    <w:rsid w:val="20436F19"/>
    <w:rsid w:val="204F58BE"/>
    <w:rsid w:val="206375BB"/>
    <w:rsid w:val="20887022"/>
    <w:rsid w:val="208D63E6"/>
    <w:rsid w:val="208F1EA1"/>
    <w:rsid w:val="20943C19"/>
    <w:rsid w:val="209E7D28"/>
    <w:rsid w:val="20A025BE"/>
    <w:rsid w:val="20B10327"/>
    <w:rsid w:val="20CF69FF"/>
    <w:rsid w:val="20D44015"/>
    <w:rsid w:val="20DB35F6"/>
    <w:rsid w:val="20EE157B"/>
    <w:rsid w:val="20EE50D7"/>
    <w:rsid w:val="20FB77F4"/>
    <w:rsid w:val="20FF5536"/>
    <w:rsid w:val="2100305C"/>
    <w:rsid w:val="211D59BC"/>
    <w:rsid w:val="21333432"/>
    <w:rsid w:val="213827F6"/>
    <w:rsid w:val="21515666"/>
    <w:rsid w:val="217D4A5F"/>
    <w:rsid w:val="21AB746C"/>
    <w:rsid w:val="21CD73E2"/>
    <w:rsid w:val="21E12E8E"/>
    <w:rsid w:val="21EA7F94"/>
    <w:rsid w:val="21ED1832"/>
    <w:rsid w:val="21F4671D"/>
    <w:rsid w:val="21F91F85"/>
    <w:rsid w:val="21FC7CC7"/>
    <w:rsid w:val="22042D93"/>
    <w:rsid w:val="221B63A0"/>
    <w:rsid w:val="222E1CEB"/>
    <w:rsid w:val="223236E9"/>
    <w:rsid w:val="22462CF1"/>
    <w:rsid w:val="22501B85"/>
    <w:rsid w:val="225455BD"/>
    <w:rsid w:val="22573150"/>
    <w:rsid w:val="226107F1"/>
    <w:rsid w:val="226C6BFB"/>
    <w:rsid w:val="22833F45"/>
    <w:rsid w:val="22943A5C"/>
    <w:rsid w:val="229D6DB5"/>
    <w:rsid w:val="22B440FE"/>
    <w:rsid w:val="22DD3655"/>
    <w:rsid w:val="22E20491"/>
    <w:rsid w:val="22E36792"/>
    <w:rsid w:val="230230BC"/>
    <w:rsid w:val="23056708"/>
    <w:rsid w:val="232F735E"/>
    <w:rsid w:val="2341350F"/>
    <w:rsid w:val="234E00AF"/>
    <w:rsid w:val="23516232"/>
    <w:rsid w:val="23563407"/>
    <w:rsid w:val="236E24FF"/>
    <w:rsid w:val="23723FB5"/>
    <w:rsid w:val="237D6BE6"/>
    <w:rsid w:val="238A4E8A"/>
    <w:rsid w:val="239F4DAE"/>
    <w:rsid w:val="23BC14BC"/>
    <w:rsid w:val="23BE0FA1"/>
    <w:rsid w:val="23C71C0F"/>
    <w:rsid w:val="240422A6"/>
    <w:rsid w:val="24084702"/>
    <w:rsid w:val="24134E54"/>
    <w:rsid w:val="24226165"/>
    <w:rsid w:val="2423153B"/>
    <w:rsid w:val="24457704"/>
    <w:rsid w:val="2446522A"/>
    <w:rsid w:val="2455546D"/>
    <w:rsid w:val="245E07C6"/>
    <w:rsid w:val="246456B0"/>
    <w:rsid w:val="246851A0"/>
    <w:rsid w:val="246F4781"/>
    <w:rsid w:val="247D50F0"/>
    <w:rsid w:val="248C5333"/>
    <w:rsid w:val="24945F95"/>
    <w:rsid w:val="24A106B2"/>
    <w:rsid w:val="24A3442A"/>
    <w:rsid w:val="24B30B11"/>
    <w:rsid w:val="24B65F0C"/>
    <w:rsid w:val="24C745BD"/>
    <w:rsid w:val="24CD1B5F"/>
    <w:rsid w:val="24D34D10"/>
    <w:rsid w:val="24DE36B4"/>
    <w:rsid w:val="24E231A5"/>
    <w:rsid w:val="24FE78B3"/>
    <w:rsid w:val="25096983"/>
    <w:rsid w:val="25115838"/>
    <w:rsid w:val="255E0351"/>
    <w:rsid w:val="25697422"/>
    <w:rsid w:val="257E4540"/>
    <w:rsid w:val="258C3110"/>
    <w:rsid w:val="259F1096"/>
    <w:rsid w:val="25AE3087"/>
    <w:rsid w:val="25BA7C7E"/>
    <w:rsid w:val="25D36F91"/>
    <w:rsid w:val="25D51F9C"/>
    <w:rsid w:val="25E1345C"/>
    <w:rsid w:val="25F969F8"/>
    <w:rsid w:val="26213859"/>
    <w:rsid w:val="26321C01"/>
    <w:rsid w:val="26413EFB"/>
    <w:rsid w:val="264D055F"/>
    <w:rsid w:val="26543C2E"/>
    <w:rsid w:val="266A3452"/>
    <w:rsid w:val="26C1503C"/>
    <w:rsid w:val="26F471BF"/>
    <w:rsid w:val="26FB2E83"/>
    <w:rsid w:val="272D447F"/>
    <w:rsid w:val="273121C1"/>
    <w:rsid w:val="273A72C8"/>
    <w:rsid w:val="27441EF5"/>
    <w:rsid w:val="27602AA7"/>
    <w:rsid w:val="276500BD"/>
    <w:rsid w:val="27822A1D"/>
    <w:rsid w:val="27B506FD"/>
    <w:rsid w:val="27C03212"/>
    <w:rsid w:val="27C70430"/>
    <w:rsid w:val="27CC1EEA"/>
    <w:rsid w:val="27F21951"/>
    <w:rsid w:val="27F751B9"/>
    <w:rsid w:val="27F76F67"/>
    <w:rsid w:val="27F84A8D"/>
    <w:rsid w:val="281D62A2"/>
    <w:rsid w:val="28220C06"/>
    <w:rsid w:val="28335AC5"/>
    <w:rsid w:val="283A50A6"/>
    <w:rsid w:val="283C0E1E"/>
    <w:rsid w:val="28610884"/>
    <w:rsid w:val="286627D0"/>
    <w:rsid w:val="288F719F"/>
    <w:rsid w:val="28902F18"/>
    <w:rsid w:val="28C037FD"/>
    <w:rsid w:val="28D9041B"/>
    <w:rsid w:val="28EF7C3E"/>
    <w:rsid w:val="29143B49"/>
    <w:rsid w:val="291B6C85"/>
    <w:rsid w:val="291E49C7"/>
    <w:rsid w:val="29211DC2"/>
    <w:rsid w:val="295D2C6E"/>
    <w:rsid w:val="2964687E"/>
    <w:rsid w:val="29752839"/>
    <w:rsid w:val="29AC3D81"/>
    <w:rsid w:val="29AE5D4B"/>
    <w:rsid w:val="29C94933"/>
    <w:rsid w:val="2A043BBD"/>
    <w:rsid w:val="2A3F4BF5"/>
    <w:rsid w:val="2A475DA5"/>
    <w:rsid w:val="2A4E4E38"/>
    <w:rsid w:val="2A6603D4"/>
    <w:rsid w:val="2A7F1496"/>
    <w:rsid w:val="2A816FBC"/>
    <w:rsid w:val="2A9036A3"/>
    <w:rsid w:val="2A905451"/>
    <w:rsid w:val="2AA333D6"/>
    <w:rsid w:val="2AC31382"/>
    <w:rsid w:val="2AD4533E"/>
    <w:rsid w:val="2ADB491E"/>
    <w:rsid w:val="2B013C59"/>
    <w:rsid w:val="2B0E388C"/>
    <w:rsid w:val="2B0F45C8"/>
    <w:rsid w:val="2B2106C7"/>
    <w:rsid w:val="2B253DEB"/>
    <w:rsid w:val="2B34402E"/>
    <w:rsid w:val="2B356C4D"/>
    <w:rsid w:val="2B3F63F6"/>
    <w:rsid w:val="2B471FB3"/>
    <w:rsid w:val="2B5841C1"/>
    <w:rsid w:val="2B585F6F"/>
    <w:rsid w:val="2B5E554F"/>
    <w:rsid w:val="2B794137"/>
    <w:rsid w:val="2B8351AE"/>
    <w:rsid w:val="2B852ADC"/>
    <w:rsid w:val="2B8762AD"/>
    <w:rsid w:val="2B886128"/>
    <w:rsid w:val="2BAA42F0"/>
    <w:rsid w:val="2BAD5B8F"/>
    <w:rsid w:val="2BD1187D"/>
    <w:rsid w:val="2BD31A99"/>
    <w:rsid w:val="2BD60946"/>
    <w:rsid w:val="2BEF7F55"/>
    <w:rsid w:val="2C1A3224"/>
    <w:rsid w:val="2C2C11A9"/>
    <w:rsid w:val="2C464019"/>
    <w:rsid w:val="2C493B09"/>
    <w:rsid w:val="2C5801F0"/>
    <w:rsid w:val="2C657E08"/>
    <w:rsid w:val="2C73502A"/>
    <w:rsid w:val="2C7F39CF"/>
    <w:rsid w:val="2C840FE5"/>
    <w:rsid w:val="2CAE1BBE"/>
    <w:rsid w:val="2CBF201D"/>
    <w:rsid w:val="2CC31B0E"/>
    <w:rsid w:val="2CC322AB"/>
    <w:rsid w:val="2CC338BC"/>
    <w:rsid w:val="2CC66F08"/>
    <w:rsid w:val="2CD23AFF"/>
    <w:rsid w:val="2CDA6E57"/>
    <w:rsid w:val="2CDD4252"/>
    <w:rsid w:val="2CDF7FCA"/>
    <w:rsid w:val="2CF5641F"/>
    <w:rsid w:val="2D017E77"/>
    <w:rsid w:val="2D1E4F96"/>
    <w:rsid w:val="2D306A77"/>
    <w:rsid w:val="2D4D587B"/>
    <w:rsid w:val="2D4F6EFD"/>
    <w:rsid w:val="2D574004"/>
    <w:rsid w:val="2D5B6350"/>
    <w:rsid w:val="2D604DF2"/>
    <w:rsid w:val="2D720E3E"/>
    <w:rsid w:val="2D74105A"/>
    <w:rsid w:val="2D7B5F44"/>
    <w:rsid w:val="2D9B65E7"/>
    <w:rsid w:val="2D9E7E85"/>
    <w:rsid w:val="2DA52FC1"/>
    <w:rsid w:val="2DA877CA"/>
    <w:rsid w:val="2DC57D68"/>
    <w:rsid w:val="2DEE2BBA"/>
    <w:rsid w:val="2DFB239F"/>
    <w:rsid w:val="2E051CB2"/>
    <w:rsid w:val="2E180A0E"/>
    <w:rsid w:val="2E3A195C"/>
    <w:rsid w:val="2EA17C2D"/>
    <w:rsid w:val="2EB060C2"/>
    <w:rsid w:val="2EDC0C65"/>
    <w:rsid w:val="2EDE2C2F"/>
    <w:rsid w:val="2EF97A69"/>
    <w:rsid w:val="2F05640D"/>
    <w:rsid w:val="2F1C3757"/>
    <w:rsid w:val="2F452CAE"/>
    <w:rsid w:val="2F542EF1"/>
    <w:rsid w:val="2F594063"/>
    <w:rsid w:val="2F5A7DDB"/>
    <w:rsid w:val="2F666780"/>
    <w:rsid w:val="2F6F1AD9"/>
    <w:rsid w:val="2F9257C7"/>
    <w:rsid w:val="2F984DE7"/>
    <w:rsid w:val="2FAE669D"/>
    <w:rsid w:val="2FB83480"/>
    <w:rsid w:val="2FBD0A96"/>
    <w:rsid w:val="2FF67B04"/>
    <w:rsid w:val="300C7328"/>
    <w:rsid w:val="300E12F2"/>
    <w:rsid w:val="30134B5A"/>
    <w:rsid w:val="30470360"/>
    <w:rsid w:val="304F4E9F"/>
    <w:rsid w:val="30592F36"/>
    <w:rsid w:val="305E56A9"/>
    <w:rsid w:val="30717AD3"/>
    <w:rsid w:val="307B44AD"/>
    <w:rsid w:val="307F5D4C"/>
    <w:rsid w:val="30872E52"/>
    <w:rsid w:val="308B46F0"/>
    <w:rsid w:val="3092574C"/>
    <w:rsid w:val="30977539"/>
    <w:rsid w:val="30A752A2"/>
    <w:rsid w:val="30CE282F"/>
    <w:rsid w:val="30E6401D"/>
    <w:rsid w:val="30FA3624"/>
    <w:rsid w:val="30FF0C3A"/>
    <w:rsid w:val="311D7312"/>
    <w:rsid w:val="312468F3"/>
    <w:rsid w:val="31350B00"/>
    <w:rsid w:val="31576CC8"/>
    <w:rsid w:val="315E3BB3"/>
    <w:rsid w:val="316E7B6E"/>
    <w:rsid w:val="31973569"/>
    <w:rsid w:val="31A0241D"/>
    <w:rsid w:val="31AF08B2"/>
    <w:rsid w:val="31C75BFC"/>
    <w:rsid w:val="31E71DFA"/>
    <w:rsid w:val="3200110E"/>
    <w:rsid w:val="32002EBC"/>
    <w:rsid w:val="321150C9"/>
    <w:rsid w:val="321D3A6E"/>
    <w:rsid w:val="322748ED"/>
    <w:rsid w:val="324E00CB"/>
    <w:rsid w:val="3276317E"/>
    <w:rsid w:val="32836AB1"/>
    <w:rsid w:val="32870EE7"/>
    <w:rsid w:val="328B6984"/>
    <w:rsid w:val="32911D66"/>
    <w:rsid w:val="32931F82"/>
    <w:rsid w:val="32932FD8"/>
    <w:rsid w:val="329D695D"/>
    <w:rsid w:val="32AC4DF2"/>
    <w:rsid w:val="32B819E9"/>
    <w:rsid w:val="32CE4D68"/>
    <w:rsid w:val="32D103B5"/>
    <w:rsid w:val="32FE389F"/>
    <w:rsid w:val="32FF13C6"/>
    <w:rsid w:val="33064502"/>
    <w:rsid w:val="33072028"/>
    <w:rsid w:val="33266952"/>
    <w:rsid w:val="332C2451"/>
    <w:rsid w:val="33353039"/>
    <w:rsid w:val="33356B95"/>
    <w:rsid w:val="33466FF4"/>
    <w:rsid w:val="335D7E9A"/>
    <w:rsid w:val="33784CD4"/>
    <w:rsid w:val="33866BE8"/>
    <w:rsid w:val="33883169"/>
    <w:rsid w:val="338A5A42"/>
    <w:rsid w:val="338B2C59"/>
    <w:rsid w:val="33900270"/>
    <w:rsid w:val="33925F03"/>
    <w:rsid w:val="33A1247D"/>
    <w:rsid w:val="33A53D1B"/>
    <w:rsid w:val="33A855B9"/>
    <w:rsid w:val="33B421B0"/>
    <w:rsid w:val="33B757FC"/>
    <w:rsid w:val="33D95773"/>
    <w:rsid w:val="33F56325"/>
    <w:rsid w:val="340439BA"/>
    <w:rsid w:val="34052A0C"/>
    <w:rsid w:val="340F5638"/>
    <w:rsid w:val="34313801"/>
    <w:rsid w:val="34321327"/>
    <w:rsid w:val="3442156A"/>
    <w:rsid w:val="344D6161"/>
    <w:rsid w:val="346C0F8D"/>
    <w:rsid w:val="34A22009"/>
    <w:rsid w:val="34C91C8B"/>
    <w:rsid w:val="34CA155F"/>
    <w:rsid w:val="34EC3BCC"/>
    <w:rsid w:val="34F12F90"/>
    <w:rsid w:val="34FA62E8"/>
    <w:rsid w:val="35132F06"/>
    <w:rsid w:val="35194EA0"/>
    <w:rsid w:val="35246EC1"/>
    <w:rsid w:val="3529097C"/>
    <w:rsid w:val="353510CF"/>
    <w:rsid w:val="35366BF5"/>
    <w:rsid w:val="3546508A"/>
    <w:rsid w:val="35851712"/>
    <w:rsid w:val="358B6F41"/>
    <w:rsid w:val="358D2CB9"/>
    <w:rsid w:val="359202CF"/>
    <w:rsid w:val="359F0C3E"/>
    <w:rsid w:val="35B244CD"/>
    <w:rsid w:val="35B50461"/>
    <w:rsid w:val="35BF6BEA"/>
    <w:rsid w:val="35C12962"/>
    <w:rsid w:val="35D54660"/>
    <w:rsid w:val="35E825E5"/>
    <w:rsid w:val="35F76384"/>
    <w:rsid w:val="362A0508"/>
    <w:rsid w:val="36392E40"/>
    <w:rsid w:val="367B0D63"/>
    <w:rsid w:val="367D2D2D"/>
    <w:rsid w:val="368220F2"/>
    <w:rsid w:val="3683401A"/>
    <w:rsid w:val="36930C84"/>
    <w:rsid w:val="369B1405"/>
    <w:rsid w:val="36B9188B"/>
    <w:rsid w:val="36CA1CEB"/>
    <w:rsid w:val="36CE6307"/>
    <w:rsid w:val="36D36DF1"/>
    <w:rsid w:val="36D93CDC"/>
    <w:rsid w:val="36EB0824"/>
    <w:rsid w:val="36EF34FF"/>
    <w:rsid w:val="370E7E29"/>
    <w:rsid w:val="3710594F"/>
    <w:rsid w:val="37164F30"/>
    <w:rsid w:val="371C0798"/>
    <w:rsid w:val="37256F21"/>
    <w:rsid w:val="37296A11"/>
    <w:rsid w:val="373553B6"/>
    <w:rsid w:val="373D070E"/>
    <w:rsid w:val="37537F32"/>
    <w:rsid w:val="378F5D1E"/>
    <w:rsid w:val="37A20571"/>
    <w:rsid w:val="37B24C58"/>
    <w:rsid w:val="37B409D1"/>
    <w:rsid w:val="37C753E8"/>
    <w:rsid w:val="37CF580A"/>
    <w:rsid w:val="380D0059"/>
    <w:rsid w:val="381476C1"/>
    <w:rsid w:val="382B0567"/>
    <w:rsid w:val="382F44FB"/>
    <w:rsid w:val="38404012"/>
    <w:rsid w:val="38464922"/>
    <w:rsid w:val="38495293"/>
    <w:rsid w:val="3862667F"/>
    <w:rsid w:val="386C3059"/>
    <w:rsid w:val="388B6912"/>
    <w:rsid w:val="389D1465"/>
    <w:rsid w:val="38AB2973"/>
    <w:rsid w:val="38D1110E"/>
    <w:rsid w:val="38DB1F8D"/>
    <w:rsid w:val="38EC419A"/>
    <w:rsid w:val="38EF3C8A"/>
    <w:rsid w:val="38F31085"/>
    <w:rsid w:val="38F66DC7"/>
    <w:rsid w:val="3933163D"/>
    <w:rsid w:val="393C6ED0"/>
    <w:rsid w:val="394713D0"/>
    <w:rsid w:val="395F3D7D"/>
    <w:rsid w:val="397523E2"/>
    <w:rsid w:val="39785A2E"/>
    <w:rsid w:val="397877DC"/>
    <w:rsid w:val="397A17A6"/>
    <w:rsid w:val="397A79F8"/>
    <w:rsid w:val="39904B26"/>
    <w:rsid w:val="39930ABA"/>
    <w:rsid w:val="39965EB4"/>
    <w:rsid w:val="399860D0"/>
    <w:rsid w:val="39BA4298"/>
    <w:rsid w:val="39C52C0D"/>
    <w:rsid w:val="39D76BF8"/>
    <w:rsid w:val="39DA0497"/>
    <w:rsid w:val="39F00587"/>
    <w:rsid w:val="39F82659"/>
    <w:rsid w:val="3A085004"/>
    <w:rsid w:val="3A0E1EEE"/>
    <w:rsid w:val="3A1E65D5"/>
    <w:rsid w:val="3A1F234D"/>
    <w:rsid w:val="3A3E6C77"/>
    <w:rsid w:val="3A445910"/>
    <w:rsid w:val="3A4640E7"/>
    <w:rsid w:val="3A540249"/>
    <w:rsid w:val="3A704957"/>
    <w:rsid w:val="3A8B75BA"/>
    <w:rsid w:val="3A8D375B"/>
    <w:rsid w:val="3A993EAE"/>
    <w:rsid w:val="3AA24B9D"/>
    <w:rsid w:val="3AA52853"/>
    <w:rsid w:val="3AD314C7"/>
    <w:rsid w:val="3B27770B"/>
    <w:rsid w:val="3B2C087E"/>
    <w:rsid w:val="3B5129DA"/>
    <w:rsid w:val="3B554279"/>
    <w:rsid w:val="3B673FAC"/>
    <w:rsid w:val="3B950B19"/>
    <w:rsid w:val="3BA945C4"/>
    <w:rsid w:val="3BC66F24"/>
    <w:rsid w:val="3BC671C9"/>
    <w:rsid w:val="3BCA2667"/>
    <w:rsid w:val="3BD17677"/>
    <w:rsid w:val="3BDA29D0"/>
    <w:rsid w:val="3BE21884"/>
    <w:rsid w:val="3BEA1C9E"/>
    <w:rsid w:val="3BEB698B"/>
    <w:rsid w:val="3BED44B1"/>
    <w:rsid w:val="3BFF5F92"/>
    <w:rsid w:val="3C025A83"/>
    <w:rsid w:val="3C0417FB"/>
    <w:rsid w:val="3C0644B8"/>
    <w:rsid w:val="3C320116"/>
    <w:rsid w:val="3C430575"/>
    <w:rsid w:val="3C502C92"/>
    <w:rsid w:val="3C664263"/>
    <w:rsid w:val="3C7B7D0F"/>
    <w:rsid w:val="3C920BB5"/>
    <w:rsid w:val="3C97266F"/>
    <w:rsid w:val="3CB52AF5"/>
    <w:rsid w:val="3CCC056A"/>
    <w:rsid w:val="3CE208C1"/>
    <w:rsid w:val="3CE33B06"/>
    <w:rsid w:val="3CEC4769"/>
    <w:rsid w:val="3CED228F"/>
    <w:rsid w:val="3CEF24AB"/>
    <w:rsid w:val="3CF63839"/>
    <w:rsid w:val="3D1E069A"/>
    <w:rsid w:val="3D2008B6"/>
    <w:rsid w:val="3D5F318D"/>
    <w:rsid w:val="3D61628D"/>
    <w:rsid w:val="3D6764E5"/>
    <w:rsid w:val="3D695DB9"/>
    <w:rsid w:val="3DA70690"/>
    <w:rsid w:val="3DD038CE"/>
    <w:rsid w:val="3DD20930"/>
    <w:rsid w:val="3DD671C7"/>
    <w:rsid w:val="3DE11DF4"/>
    <w:rsid w:val="3DE418E4"/>
    <w:rsid w:val="3DF02037"/>
    <w:rsid w:val="3DF5764D"/>
    <w:rsid w:val="3DF655C0"/>
    <w:rsid w:val="3E0324FC"/>
    <w:rsid w:val="3E077380"/>
    <w:rsid w:val="3E126451"/>
    <w:rsid w:val="3E1877DF"/>
    <w:rsid w:val="3E640A92"/>
    <w:rsid w:val="3E682515"/>
    <w:rsid w:val="3E6B790F"/>
    <w:rsid w:val="3E6E11AD"/>
    <w:rsid w:val="3E8B7FB1"/>
    <w:rsid w:val="3EA535F4"/>
    <w:rsid w:val="3EA82911"/>
    <w:rsid w:val="3EB92D70"/>
    <w:rsid w:val="3ECA6C28"/>
    <w:rsid w:val="3EE939CC"/>
    <w:rsid w:val="3EFE4C27"/>
    <w:rsid w:val="3F0938EE"/>
    <w:rsid w:val="3F2C3542"/>
    <w:rsid w:val="3F3D74FE"/>
    <w:rsid w:val="3F5B7984"/>
    <w:rsid w:val="3F5D7BA0"/>
    <w:rsid w:val="3F5E7474"/>
    <w:rsid w:val="3F6A5E19"/>
    <w:rsid w:val="3F6B03C1"/>
    <w:rsid w:val="3F740A45"/>
    <w:rsid w:val="3F7B1DD4"/>
    <w:rsid w:val="3FA23805"/>
    <w:rsid w:val="3FBA3F23"/>
    <w:rsid w:val="3FF102E8"/>
    <w:rsid w:val="3FF73B50"/>
    <w:rsid w:val="40061FE5"/>
    <w:rsid w:val="401A15ED"/>
    <w:rsid w:val="40354679"/>
    <w:rsid w:val="40580367"/>
    <w:rsid w:val="40672358"/>
    <w:rsid w:val="407133FF"/>
    <w:rsid w:val="40771341"/>
    <w:rsid w:val="407A652F"/>
    <w:rsid w:val="407F58F4"/>
    <w:rsid w:val="40814337"/>
    <w:rsid w:val="40923879"/>
    <w:rsid w:val="409D230A"/>
    <w:rsid w:val="409F1AF2"/>
    <w:rsid w:val="40A37834"/>
    <w:rsid w:val="40A8309D"/>
    <w:rsid w:val="40AF61D9"/>
    <w:rsid w:val="40B01F51"/>
    <w:rsid w:val="40B82BB4"/>
    <w:rsid w:val="40C5268D"/>
    <w:rsid w:val="40C8729B"/>
    <w:rsid w:val="40EF4827"/>
    <w:rsid w:val="4101455B"/>
    <w:rsid w:val="411029F0"/>
    <w:rsid w:val="41120516"/>
    <w:rsid w:val="412F2E76"/>
    <w:rsid w:val="41377F7D"/>
    <w:rsid w:val="41391F47"/>
    <w:rsid w:val="413D1A37"/>
    <w:rsid w:val="414C5861"/>
    <w:rsid w:val="416074D3"/>
    <w:rsid w:val="41772210"/>
    <w:rsid w:val="4182569C"/>
    <w:rsid w:val="418534E3"/>
    <w:rsid w:val="4194717D"/>
    <w:rsid w:val="419D0727"/>
    <w:rsid w:val="41A05B22"/>
    <w:rsid w:val="41A644EE"/>
    <w:rsid w:val="41BE244C"/>
    <w:rsid w:val="41BF069E"/>
    <w:rsid w:val="41C757A4"/>
    <w:rsid w:val="41D72A2F"/>
    <w:rsid w:val="41E225DE"/>
    <w:rsid w:val="41EA3241"/>
    <w:rsid w:val="41FF6CEC"/>
    <w:rsid w:val="420308BC"/>
    <w:rsid w:val="4205007B"/>
    <w:rsid w:val="42165DE4"/>
    <w:rsid w:val="42220C2D"/>
    <w:rsid w:val="422624CB"/>
    <w:rsid w:val="423F358D"/>
    <w:rsid w:val="42402E61"/>
    <w:rsid w:val="4263320F"/>
    <w:rsid w:val="42764AD5"/>
    <w:rsid w:val="42815953"/>
    <w:rsid w:val="42870A90"/>
    <w:rsid w:val="428E0070"/>
    <w:rsid w:val="42A258CA"/>
    <w:rsid w:val="42A8401C"/>
    <w:rsid w:val="42AB6E74"/>
    <w:rsid w:val="42AD6748"/>
    <w:rsid w:val="42BA0E65"/>
    <w:rsid w:val="42D57A4D"/>
    <w:rsid w:val="42E163F2"/>
    <w:rsid w:val="430B346F"/>
    <w:rsid w:val="43144A19"/>
    <w:rsid w:val="432033BE"/>
    <w:rsid w:val="4326474D"/>
    <w:rsid w:val="433C7ACC"/>
    <w:rsid w:val="43454BD3"/>
    <w:rsid w:val="434D3A87"/>
    <w:rsid w:val="43686B13"/>
    <w:rsid w:val="436A288B"/>
    <w:rsid w:val="436D5ED7"/>
    <w:rsid w:val="437473DB"/>
    <w:rsid w:val="43A37B4B"/>
    <w:rsid w:val="43B92ECB"/>
    <w:rsid w:val="43C71A8C"/>
    <w:rsid w:val="43C83F79"/>
    <w:rsid w:val="43C875B2"/>
    <w:rsid w:val="43CF6B92"/>
    <w:rsid w:val="43D23F8D"/>
    <w:rsid w:val="43F959BD"/>
    <w:rsid w:val="440D7B75"/>
    <w:rsid w:val="441B3B85"/>
    <w:rsid w:val="4427252A"/>
    <w:rsid w:val="442944F4"/>
    <w:rsid w:val="442C18EF"/>
    <w:rsid w:val="442E5667"/>
    <w:rsid w:val="44330ECF"/>
    <w:rsid w:val="44421112"/>
    <w:rsid w:val="44472BCC"/>
    <w:rsid w:val="44613C8E"/>
    <w:rsid w:val="447514E8"/>
    <w:rsid w:val="44784B34"/>
    <w:rsid w:val="447C2876"/>
    <w:rsid w:val="4484797D"/>
    <w:rsid w:val="44894F93"/>
    <w:rsid w:val="4496320C"/>
    <w:rsid w:val="44A6065D"/>
    <w:rsid w:val="44BA6EFA"/>
    <w:rsid w:val="44E87F0C"/>
    <w:rsid w:val="44ED5522"/>
    <w:rsid w:val="44F468B0"/>
    <w:rsid w:val="451900C5"/>
    <w:rsid w:val="455C26A8"/>
    <w:rsid w:val="4560420D"/>
    <w:rsid w:val="45611A6C"/>
    <w:rsid w:val="45725A27"/>
    <w:rsid w:val="45877724"/>
    <w:rsid w:val="45CA4DCB"/>
    <w:rsid w:val="45DE4E6B"/>
    <w:rsid w:val="45EF52CA"/>
    <w:rsid w:val="46005F1D"/>
    <w:rsid w:val="46072613"/>
    <w:rsid w:val="460E39A2"/>
    <w:rsid w:val="460F14C8"/>
    <w:rsid w:val="460F771A"/>
    <w:rsid w:val="461A3B1B"/>
    <w:rsid w:val="46205483"/>
    <w:rsid w:val="464F5D68"/>
    <w:rsid w:val="46696E2A"/>
    <w:rsid w:val="46731A57"/>
    <w:rsid w:val="468A6DA0"/>
    <w:rsid w:val="468E063F"/>
    <w:rsid w:val="46D11B50"/>
    <w:rsid w:val="46EC35B7"/>
    <w:rsid w:val="46F81F5C"/>
    <w:rsid w:val="470E79D1"/>
    <w:rsid w:val="471D19C3"/>
    <w:rsid w:val="47523D62"/>
    <w:rsid w:val="476475F1"/>
    <w:rsid w:val="47906638"/>
    <w:rsid w:val="47CF53B3"/>
    <w:rsid w:val="47D77DC3"/>
    <w:rsid w:val="47E30E5E"/>
    <w:rsid w:val="47E35242"/>
    <w:rsid w:val="47F44E19"/>
    <w:rsid w:val="47FC5A7C"/>
    <w:rsid w:val="481B05F8"/>
    <w:rsid w:val="48343468"/>
    <w:rsid w:val="48390C40"/>
    <w:rsid w:val="488E4926"/>
    <w:rsid w:val="48A03909"/>
    <w:rsid w:val="48A95C04"/>
    <w:rsid w:val="48DB38E3"/>
    <w:rsid w:val="48E94252"/>
    <w:rsid w:val="48F03833"/>
    <w:rsid w:val="48F21359"/>
    <w:rsid w:val="48F350D1"/>
    <w:rsid w:val="48F84361"/>
    <w:rsid w:val="48FD385A"/>
    <w:rsid w:val="49033566"/>
    <w:rsid w:val="490B41C9"/>
    <w:rsid w:val="491F7C74"/>
    <w:rsid w:val="4921579A"/>
    <w:rsid w:val="49627B61"/>
    <w:rsid w:val="49697141"/>
    <w:rsid w:val="497955D6"/>
    <w:rsid w:val="49900B72"/>
    <w:rsid w:val="49956188"/>
    <w:rsid w:val="49A32653"/>
    <w:rsid w:val="49A563CB"/>
    <w:rsid w:val="49B44860"/>
    <w:rsid w:val="49CB3958"/>
    <w:rsid w:val="49E36EF3"/>
    <w:rsid w:val="49F033BE"/>
    <w:rsid w:val="49F17862"/>
    <w:rsid w:val="49F904C5"/>
    <w:rsid w:val="49FB423D"/>
    <w:rsid w:val="4A09189D"/>
    <w:rsid w:val="4A1672C9"/>
    <w:rsid w:val="4A1D0657"/>
    <w:rsid w:val="4A1E1CDA"/>
    <w:rsid w:val="4A38723F"/>
    <w:rsid w:val="4A3E412A"/>
    <w:rsid w:val="4A4C6847"/>
    <w:rsid w:val="4A6E6153"/>
    <w:rsid w:val="4A7D2EA4"/>
    <w:rsid w:val="4A91758E"/>
    <w:rsid w:val="4A930919"/>
    <w:rsid w:val="4A9D2AB4"/>
    <w:rsid w:val="4A9E066B"/>
    <w:rsid w:val="4AA06B93"/>
    <w:rsid w:val="4AAA17BF"/>
    <w:rsid w:val="4ABA40F8"/>
    <w:rsid w:val="4ABF34BD"/>
    <w:rsid w:val="4AC9433B"/>
    <w:rsid w:val="4AEE5B50"/>
    <w:rsid w:val="4B045373"/>
    <w:rsid w:val="4B105AC6"/>
    <w:rsid w:val="4B1732F9"/>
    <w:rsid w:val="4B2257F9"/>
    <w:rsid w:val="4B245A16"/>
    <w:rsid w:val="4B26353C"/>
    <w:rsid w:val="4B3F0159"/>
    <w:rsid w:val="4B4E65EF"/>
    <w:rsid w:val="4B517E8D"/>
    <w:rsid w:val="4B6B71A0"/>
    <w:rsid w:val="4BD74836"/>
    <w:rsid w:val="4BDF6698"/>
    <w:rsid w:val="4BF929FE"/>
    <w:rsid w:val="4BFA0524"/>
    <w:rsid w:val="4C03562B"/>
    <w:rsid w:val="4C043151"/>
    <w:rsid w:val="4C15535E"/>
    <w:rsid w:val="4C237A7B"/>
    <w:rsid w:val="4C3A6B73"/>
    <w:rsid w:val="4C544BC8"/>
    <w:rsid w:val="4C60482B"/>
    <w:rsid w:val="4C636E5F"/>
    <w:rsid w:val="4C7B78B7"/>
    <w:rsid w:val="4C934C01"/>
    <w:rsid w:val="4C982217"/>
    <w:rsid w:val="4CC528E0"/>
    <w:rsid w:val="4CC76658"/>
    <w:rsid w:val="4D336CBC"/>
    <w:rsid w:val="4D3B0DF4"/>
    <w:rsid w:val="4D52686A"/>
    <w:rsid w:val="4D720CBA"/>
    <w:rsid w:val="4D8409ED"/>
    <w:rsid w:val="4D891B60"/>
    <w:rsid w:val="4D97427D"/>
    <w:rsid w:val="4D994499"/>
    <w:rsid w:val="4DA2454C"/>
    <w:rsid w:val="4DA96FFD"/>
    <w:rsid w:val="4DB0533F"/>
    <w:rsid w:val="4DEF230B"/>
    <w:rsid w:val="4DFC17E7"/>
    <w:rsid w:val="4E1C4782"/>
    <w:rsid w:val="4E30647F"/>
    <w:rsid w:val="4E347D1E"/>
    <w:rsid w:val="4E3917D8"/>
    <w:rsid w:val="4E3B5550"/>
    <w:rsid w:val="4E5403C0"/>
    <w:rsid w:val="4E644A95"/>
    <w:rsid w:val="4E79582B"/>
    <w:rsid w:val="4E915170"/>
    <w:rsid w:val="4EB86BA1"/>
    <w:rsid w:val="4EB90223"/>
    <w:rsid w:val="4EC76D13"/>
    <w:rsid w:val="4EEE4370"/>
    <w:rsid w:val="4EF474AD"/>
    <w:rsid w:val="4EF94AC3"/>
    <w:rsid w:val="4F0911AA"/>
    <w:rsid w:val="4F0B3174"/>
    <w:rsid w:val="4F2C4E99"/>
    <w:rsid w:val="4F336227"/>
    <w:rsid w:val="4F6B5544"/>
    <w:rsid w:val="4F7A3E56"/>
    <w:rsid w:val="4F84672F"/>
    <w:rsid w:val="4FA03191"/>
    <w:rsid w:val="4FE87012"/>
    <w:rsid w:val="4FE90FDC"/>
    <w:rsid w:val="4FEF0773"/>
    <w:rsid w:val="4FF363B3"/>
    <w:rsid w:val="50025BF9"/>
    <w:rsid w:val="5015592D"/>
    <w:rsid w:val="502D2C76"/>
    <w:rsid w:val="502E76ED"/>
    <w:rsid w:val="502F2E92"/>
    <w:rsid w:val="50483F54"/>
    <w:rsid w:val="504B2073"/>
    <w:rsid w:val="506B379F"/>
    <w:rsid w:val="50722D7F"/>
    <w:rsid w:val="50852AB2"/>
    <w:rsid w:val="5099655E"/>
    <w:rsid w:val="509B22D6"/>
    <w:rsid w:val="50C80BF1"/>
    <w:rsid w:val="50CC06E1"/>
    <w:rsid w:val="50EF2622"/>
    <w:rsid w:val="50F25C6E"/>
    <w:rsid w:val="51183927"/>
    <w:rsid w:val="51273B6A"/>
    <w:rsid w:val="512978E2"/>
    <w:rsid w:val="512A18AC"/>
    <w:rsid w:val="513B7615"/>
    <w:rsid w:val="51424ACB"/>
    <w:rsid w:val="514C4D3F"/>
    <w:rsid w:val="5153495F"/>
    <w:rsid w:val="5167040A"/>
    <w:rsid w:val="519136D9"/>
    <w:rsid w:val="519805C3"/>
    <w:rsid w:val="51A90A23"/>
    <w:rsid w:val="51B64EEE"/>
    <w:rsid w:val="51C15D6C"/>
    <w:rsid w:val="51DB6702"/>
    <w:rsid w:val="51E67581"/>
    <w:rsid w:val="51EB4B97"/>
    <w:rsid w:val="520E6AD8"/>
    <w:rsid w:val="521976F3"/>
    <w:rsid w:val="52383964"/>
    <w:rsid w:val="52432C25"/>
    <w:rsid w:val="52505342"/>
    <w:rsid w:val="525A7F6F"/>
    <w:rsid w:val="52662470"/>
    <w:rsid w:val="5268443A"/>
    <w:rsid w:val="52A1794C"/>
    <w:rsid w:val="52A86F2C"/>
    <w:rsid w:val="52D23FA9"/>
    <w:rsid w:val="52E63671"/>
    <w:rsid w:val="52F7756C"/>
    <w:rsid w:val="53083527"/>
    <w:rsid w:val="530E3233"/>
    <w:rsid w:val="532E5683"/>
    <w:rsid w:val="533E12E6"/>
    <w:rsid w:val="53446C55"/>
    <w:rsid w:val="53740BBC"/>
    <w:rsid w:val="53762B86"/>
    <w:rsid w:val="537A2677"/>
    <w:rsid w:val="537A51C7"/>
    <w:rsid w:val="537A6B80"/>
    <w:rsid w:val="537B63EF"/>
    <w:rsid w:val="5386726D"/>
    <w:rsid w:val="538A6632"/>
    <w:rsid w:val="53915C12"/>
    <w:rsid w:val="539574B0"/>
    <w:rsid w:val="53980D4F"/>
    <w:rsid w:val="53BB4A3D"/>
    <w:rsid w:val="53D004E8"/>
    <w:rsid w:val="53E53868"/>
    <w:rsid w:val="53FB308C"/>
    <w:rsid w:val="542B1BC3"/>
    <w:rsid w:val="543C558D"/>
    <w:rsid w:val="545333B4"/>
    <w:rsid w:val="545729B8"/>
    <w:rsid w:val="545F186C"/>
    <w:rsid w:val="54662BFB"/>
    <w:rsid w:val="54770ABD"/>
    <w:rsid w:val="547846DC"/>
    <w:rsid w:val="5488491F"/>
    <w:rsid w:val="54CE266B"/>
    <w:rsid w:val="54D264E2"/>
    <w:rsid w:val="54E16725"/>
    <w:rsid w:val="54EC75A4"/>
    <w:rsid w:val="55052414"/>
    <w:rsid w:val="55067F3A"/>
    <w:rsid w:val="550D12C8"/>
    <w:rsid w:val="55163B69"/>
    <w:rsid w:val="551B5793"/>
    <w:rsid w:val="55393E6B"/>
    <w:rsid w:val="55410F72"/>
    <w:rsid w:val="55450A62"/>
    <w:rsid w:val="554C0043"/>
    <w:rsid w:val="554D7917"/>
    <w:rsid w:val="556A671B"/>
    <w:rsid w:val="557406E8"/>
    <w:rsid w:val="557821C2"/>
    <w:rsid w:val="55913CA7"/>
    <w:rsid w:val="55A51501"/>
    <w:rsid w:val="55AC6D33"/>
    <w:rsid w:val="55B31E70"/>
    <w:rsid w:val="55BD4A9D"/>
    <w:rsid w:val="55E0078B"/>
    <w:rsid w:val="55F75F1F"/>
    <w:rsid w:val="56024BA5"/>
    <w:rsid w:val="560426CB"/>
    <w:rsid w:val="562C74A4"/>
    <w:rsid w:val="56382375"/>
    <w:rsid w:val="56535401"/>
    <w:rsid w:val="56637A98"/>
    <w:rsid w:val="56666EE2"/>
    <w:rsid w:val="569577C7"/>
    <w:rsid w:val="5697709C"/>
    <w:rsid w:val="56B37C4E"/>
    <w:rsid w:val="56BA0FDC"/>
    <w:rsid w:val="56C37E91"/>
    <w:rsid w:val="56D7393C"/>
    <w:rsid w:val="56D77DE0"/>
    <w:rsid w:val="56DF0A43"/>
    <w:rsid w:val="56E83D9B"/>
    <w:rsid w:val="56F269C8"/>
    <w:rsid w:val="56F93226"/>
    <w:rsid w:val="57007337"/>
    <w:rsid w:val="571903F8"/>
    <w:rsid w:val="571921A6"/>
    <w:rsid w:val="57392849"/>
    <w:rsid w:val="575C534A"/>
    <w:rsid w:val="57664CC0"/>
    <w:rsid w:val="577377C7"/>
    <w:rsid w:val="57792C45"/>
    <w:rsid w:val="578810DA"/>
    <w:rsid w:val="57990BC1"/>
    <w:rsid w:val="579D4B86"/>
    <w:rsid w:val="57A777B2"/>
    <w:rsid w:val="57B30B8C"/>
    <w:rsid w:val="57DD31D4"/>
    <w:rsid w:val="57FF75EE"/>
    <w:rsid w:val="580544D9"/>
    <w:rsid w:val="581110D0"/>
    <w:rsid w:val="583C4F09"/>
    <w:rsid w:val="584B0DAA"/>
    <w:rsid w:val="585A3541"/>
    <w:rsid w:val="585D4315"/>
    <w:rsid w:val="58692CBA"/>
    <w:rsid w:val="587C29ED"/>
    <w:rsid w:val="587D6765"/>
    <w:rsid w:val="587F072F"/>
    <w:rsid w:val="5889335C"/>
    <w:rsid w:val="588B70D4"/>
    <w:rsid w:val="588E0972"/>
    <w:rsid w:val="58AB6E2E"/>
    <w:rsid w:val="58B02697"/>
    <w:rsid w:val="58B64839"/>
    <w:rsid w:val="58C44394"/>
    <w:rsid w:val="58C81B03"/>
    <w:rsid w:val="58D97E3F"/>
    <w:rsid w:val="58EB1921"/>
    <w:rsid w:val="58F178E2"/>
    <w:rsid w:val="58F509F1"/>
    <w:rsid w:val="59034EBC"/>
    <w:rsid w:val="590649AC"/>
    <w:rsid w:val="590824D3"/>
    <w:rsid w:val="59101387"/>
    <w:rsid w:val="59284923"/>
    <w:rsid w:val="592B7F6F"/>
    <w:rsid w:val="593E5EF4"/>
    <w:rsid w:val="59464DA9"/>
    <w:rsid w:val="595E0345"/>
    <w:rsid w:val="59701E26"/>
    <w:rsid w:val="599B50F5"/>
    <w:rsid w:val="599B6EA3"/>
    <w:rsid w:val="59A3044D"/>
    <w:rsid w:val="59A71CEC"/>
    <w:rsid w:val="59C208D3"/>
    <w:rsid w:val="59CC1752"/>
    <w:rsid w:val="59CF14E2"/>
    <w:rsid w:val="59F34F31"/>
    <w:rsid w:val="59FE7432"/>
    <w:rsid w:val="5A0507C0"/>
    <w:rsid w:val="5A0F7891"/>
    <w:rsid w:val="5A2C3F9F"/>
    <w:rsid w:val="5A3221AF"/>
    <w:rsid w:val="5A3410A5"/>
    <w:rsid w:val="5A4E2167"/>
    <w:rsid w:val="5A5654C0"/>
    <w:rsid w:val="5A6000EC"/>
    <w:rsid w:val="5A7A11AE"/>
    <w:rsid w:val="5A9971EA"/>
    <w:rsid w:val="5AC4067B"/>
    <w:rsid w:val="5AC468CD"/>
    <w:rsid w:val="5ADF54B5"/>
    <w:rsid w:val="5AE34FA5"/>
    <w:rsid w:val="5AF1783B"/>
    <w:rsid w:val="5AF70A51"/>
    <w:rsid w:val="5B0B62AA"/>
    <w:rsid w:val="5B3F5F54"/>
    <w:rsid w:val="5B4517BC"/>
    <w:rsid w:val="5B4B48F9"/>
    <w:rsid w:val="5B4F263B"/>
    <w:rsid w:val="5B5C4D58"/>
    <w:rsid w:val="5B5F03A4"/>
    <w:rsid w:val="5B6E1818"/>
    <w:rsid w:val="5B8C62B2"/>
    <w:rsid w:val="5BAB5397"/>
    <w:rsid w:val="5BB01227"/>
    <w:rsid w:val="5BCF382F"/>
    <w:rsid w:val="5BD3501A"/>
    <w:rsid w:val="5BDA5E79"/>
    <w:rsid w:val="5BE508A9"/>
    <w:rsid w:val="5BEF797A"/>
    <w:rsid w:val="5BF154A0"/>
    <w:rsid w:val="5BF46D3E"/>
    <w:rsid w:val="5C0A47B4"/>
    <w:rsid w:val="5C220F67"/>
    <w:rsid w:val="5C270EC2"/>
    <w:rsid w:val="5C34538D"/>
    <w:rsid w:val="5C451348"/>
    <w:rsid w:val="5C4D0240"/>
    <w:rsid w:val="5C5A1297"/>
    <w:rsid w:val="5C69772C"/>
    <w:rsid w:val="5C6C4B26"/>
    <w:rsid w:val="5C852E40"/>
    <w:rsid w:val="5C86208C"/>
    <w:rsid w:val="5C98591B"/>
    <w:rsid w:val="5CC42BB4"/>
    <w:rsid w:val="5CC52489"/>
    <w:rsid w:val="5CCB5CF1"/>
    <w:rsid w:val="5CDA5F34"/>
    <w:rsid w:val="5CDD3C76"/>
    <w:rsid w:val="5CDF179C"/>
    <w:rsid w:val="5CF0446B"/>
    <w:rsid w:val="5D0B433F"/>
    <w:rsid w:val="5D2768D6"/>
    <w:rsid w:val="5D292A17"/>
    <w:rsid w:val="5D2E6280"/>
    <w:rsid w:val="5D414205"/>
    <w:rsid w:val="5D494E68"/>
    <w:rsid w:val="5D6A3E66"/>
    <w:rsid w:val="5D6E5996"/>
    <w:rsid w:val="5D70432E"/>
    <w:rsid w:val="5D7243BE"/>
    <w:rsid w:val="5D7719D5"/>
    <w:rsid w:val="5D7C60A1"/>
    <w:rsid w:val="5D9205BD"/>
    <w:rsid w:val="5D9309F2"/>
    <w:rsid w:val="5DA84284"/>
    <w:rsid w:val="5DAD3649"/>
    <w:rsid w:val="5DC10EA2"/>
    <w:rsid w:val="5DE132F2"/>
    <w:rsid w:val="5DFB2606"/>
    <w:rsid w:val="5DFB43B4"/>
    <w:rsid w:val="5E1216FE"/>
    <w:rsid w:val="5E150134"/>
    <w:rsid w:val="5E174F66"/>
    <w:rsid w:val="5E27164D"/>
    <w:rsid w:val="5E2F22B0"/>
    <w:rsid w:val="5E510478"/>
    <w:rsid w:val="5E7423B8"/>
    <w:rsid w:val="5EB32EE1"/>
    <w:rsid w:val="5EB97DCB"/>
    <w:rsid w:val="5EC759C2"/>
    <w:rsid w:val="5ED03A93"/>
    <w:rsid w:val="5EE17D40"/>
    <w:rsid w:val="5EFD5F0A"/>
    <w:rsid w:val="5F1D65AC"/>
    <w:rsid w:val="5F1F0576"/>
    <w:rsid w:val="5F30008D"/>
    <w:rsid w:val="5F3F4774"/>
    <w:rsid w:val="5F4B136B"/>
    <w:rsid w:val="5F4D5334"/>
    <w:rsid w:val="5FB46F10"/>
    <w:rsid w:val="5FB567E4"/>
    <w:rsid w:val="5FDB2A84"/>
    <w:rsid w:val="600A6B30"/>
    <w:rsid w:val="60274327"/>
    <w:rsid w:val="60291B5D"/>
    <w:rsid w:val="602D0A71"/>
    <w:rsid w:val="60340051"/>
    <w:rsid w:val="60483AFC"/>
    <w:rsid w:val="604B0514"/>
    <w:rsid w:val="604C0EF7"/>
    <w:rsid w:val="605B738C"/>
    <w:rsid w:val="60A02EE1"/>
    <w:rsid w:val="60AC5E39"/>
    <w:rsid w:val="61016185"/>
    <w:rsid w:val="6106379C"/>
    <w:rsid w:val="610E5A69"/>
    <w:rsid w:val="6115578D"/>
    <w:rsid w:val="613F6CAD"/>
    <w:rsid w:val="61412A26"/>
    <w:rsid w:val="615642AB"/>
    <w:rsid w:val="61686204"/>
    <w:rsid w:val="61811074"/>
    <w:rsid w:val="61952D71"/>
    <w:rsid w:val="61972646"/>
    <w:rsid w:val="61B52ACC"/>
    <w:rsid w:val="61B72CE8"/>
    <w:rsid w:val="61BC3E5A"/>
    <w:rsid w:val="61FE26C5"/>
    <w:rsid w:val="62045801"/>
    <w:rsid w:val="62086CD6"/>
    <w:rsid w:val="62264717"/>
    <w:rsid w:val="62402CDD"/>
    <w:rsid w:val="627207F0"/>
    <w:rsid w:val="62966DA1"/>
    <w:rsid w:val="62A414BE"/>
    <w:rsid w:val="62E01DCA"/>
    <w:rsid w:val="630F26B0"/>
    <w:rsid w:val="630F445E"/>
    <w:rsid w:val="631B72A6"/>
    <w:rsid w:val="631F6D97"/>
    <w:rsid w:val="632E2B36"/>
    <w:rsid w:val="633A3BD0"/>
    <w:rsid w:val="634344BD"/>
    <w:rsid w:val="634B7B8C"/>
    <w:rsid w:val="635602DE"/>
    <w:rsid w:val="636D7CFA"/>
    <w:rsid w:val="6382293E"/>
    <w:rsid w:val="63A252D2"/>
    <w:rsid w:val="63A96660"/>
    <w:rsid w:val="63B23767"/>
    <w:rsid w:val="63DC6A36"/>
    <w:rsid w:val="63EB4ECB"/>
    <w:rsid w:val="64216B3E"/>
    <w:rsid w:val="642A59F3"/>
    <w:rsid w:val="64300D8E"/>
    <w:rsid w:val="64354398"/>
    <w:rsid w:val="64550596"/>
    <w:rsid w:val="64607667"/>
    <w:rsid w:val="646B1B68"/>
    <w:rsid w:val="64760C38"/>
    <w:rsid w:val="64966BE4"/>
    <w:rsid w:val="649B069F"/>
    <w:rsid w:val="64A01811"/>
    <w:rsid w:val="64B4350F"/>
    <w:rsid w:val="64C80D68"/>
    <w:rsid w:val="64CE1249"/>
    <w:rsid w:val="65071890"/>
    <w:rsid w:val="6509385A"/>
    <w:rsid w:val="650A312E"/>
    <w:rsid w:val="650C50F9"/>
    <w:rsid w:val="652310DA"/>
    <w:rsid w:val="6530528B"/>
    <w:rsid w:val="65384140"/>
    <w:rsid w:val="65436F7D"/>
    <w:rsid w:val="654C7BEB"/>
    <w:rsid w:val="654E3963"/>
    <w:rsid w:val="654F7E2F"/>
    <w:rsid w:val="65522B29"/>
    <w:rsid w:val="65646CE3"/>
    <w:rsid w:val="657C5397"/>
    <w:rsid w:val="659D0447"/>
    <w:rsid w:val="65A25A5D"/>
    <w:rsid w:val="65A74E21"/>
    <w:rsid w:val="65AE7F5E"/>
    <w:rsid w:val="65C15EE3"/>
    <w:rsid w:val="65CD4934"/>
    <w:rsid w:val="66091638"/>
    <w:rsid w:val="661029C7"/>
    <w:rsid w:val="66212E26"/>
    <w:rsid w:val="6639016F"/>
    <w:rsid w:val="663F14FE"/>
    <w:rsid w:val="66521231"/>
    <w:rsid w:val="665E1984"/>
    <w:rsid w:val="66A650D9"/>
    <w:rsid w:val="66D165FA"/>
    <w:rsid w:val="66E61293"/>
    <w:rsid w:val="66E63727"/>
    <w:rsid w:val="66F347C2"/>
    <w:rsid w:val="670047E9"/>
    <w:rsid w:val="67006EDF"/>
    <w:rsid w:val="67163FFC"/>
    <w:rsid w:val="67183BDE"/>
    <w:rsid w:val="67317098"/>
    <w:rsid w:val="67362901"/>
    <w:rsid w:val="6744501E"/>
    <w:rsid w:val="67696832"/>
    <w:rsid w:val="67713939"/>
    <w:rsid w:val="67762CFD"/>
    <w:rsid w:val="67931B01"/>
    <w:rsid w:val="679D08C7"/>
    <w:rsid w:val="67A4786A"/>
    <w:rsid w:val="67A755AC"/>
    <w:rsid w:val="67B53825"/>
    <w:rsid w:val="67BF28F6"/>
    <w:rsid w:val="68152516"/>
    <w:rsid w:val="682E5386"/>
    <w:rsid w:val="68354966"/>
    <w:rsid w:val="68356714"/>
    <w:rsid w:val="683C5CF5"/>
    <w:rsid w:val="6852376A"/>
    <w:rsid w:val="685F3791"/>
    <w:rsid w:val="686B55F0"/>
    <w:rsid w:val="688356D2"/>
    <w:rsid w:val="688431F8"/>
    <w:rsid w:val="68896A60"/>
    <w:rsid w:val="68B63CF9"/>
    <w:rsid w:val="68BB130F"/>
    <w:rsid w:val="68D91796"/>
    <w:rsid w:val="68F6059A"/>
    <w:rsid w:val="69085BD7"/>
    <w:rsid w:val="691912EB"/>
    <w:rsid w:val="69482477"/>
    <w:rsid w:val="694F7CAA"/>
    <w:rsid w:val="695D4175"/>
    <w:rsid w:val="696372B1"/>
    <w:rsid w:val="69716D26"/>
    <w:rsid w:val="69763488"/>
    <w:rsid w:val="697C75F7"/>
    <w:rsid w:val="6996316F"/>
    <w:rsid w:val="69E421A0"/>
    <w:rsid w:val="69F83E9D"/>
    <w:rsid w:val="6A1D1B56"/>
    <w:rsid w:val="6A350C4E"/>
    <w:rsid w:val="6A427FE8"/>
    <w:rsid w:val="6A464C09"/>
    <w:rsid w:val="6A4946F9"/>
    <w:rsid w:val="6A576E16"/>
    <w:rsid w:val="6A6257BB"/>
    <w:rsid w:val="6A6B0B13"/>
    <w:rsid w:val="6A8120E5"/>
    <w:rsid w:val="6A845731"/>
    <w:rsid w:val="6A8B2F63"/>
    <w:rsid w:val="6A9E40CF"/>
    <w:rsid w:val="6AA87672"/>
    <w:rsid w:val="6AB46016"/>
    <w:rsid w:val="6AD14E1A"/>
    <w:rsid w:val="6ADF6E0B"/>
    <w:rsid w:val="6AE35D56"/>
    <w:rsid w:val="6AE461D0"/>
    <w:rsid w:val="6AFE21BF"/>
    <w:rsid w:val="6B0D3978"/>
    <w:rsid w:val="6B146AB5"/>
    <w:rsid w:val="6B1B3F64"/>
    <w:rsid w:val="6B1B7E43"/>
    <w:rsid w:val="6B1D005F"/>
    <w:rsid w:val="6B301415"/>
    <w:rsid w:val="6B621F16"/>
    <w:rsid w:val="6B76151E"/>
    <w:rsid w:val="6B7834E8"/>
    <w:rsid w:val="6B8005EE"/>
    <w:rsid w:val="6B8C2AEF"/>
    <w:rsid w:val="6B945E48"/>
    <w:rsid w:val="6B9E2823"/>
    <w:rsid w:val="6BAC3191"/>
    <w:rsid w:val="6BAC484C"/>
    <w:rsid w:val="6BC56001"/>
    <w:rsid w:val="6BD66460"/>
    <w:rsid w:val="6BDF70C3"/>
    <w:rsid w:val="6C1A634D"/>
    <w:rsid w:val="6C3C4515"/>
    <w:rsid w:val="6C417D7E"/>
    <w:rsid w:val="6C5C4BB7"/>
    <w:rsid w:val="6C643A6C"/>
    <w:rsid w:val="6C865790"/>
    <w:rsid w:val="6C8E2897"/>
    <w:rsid w:val="6C8E3325"/>
    <w:rsid w:val="6C904861"/>
    <w:rsid w:val="6C983716"/>
    <w:rsid w:val="6CA837AD"/>
    <w:rsid w:val="6CB06CB1"/>
    <w:rsid w:val="6CB70040"/>
    <w:rsid w:val="6D0B3EE8"/>
    <w:rsid w:val="6D0E17D2"/>
    <w:rsid w:val="6D0E31A9"/>
    <w:rsid w:val="6D154C9B"/>
    <w:rsid w:val="6D154D66"/>
    <w:rsid w:val="6D1C7EA3"/>
    <w:rsid w:val="6D21195D"/>
    <w:rsid w:val="6D364980"/>
    <w:rsid w:val="6D785A21"/>
    <w:rsid w:val="6D7E0B5E"/>
    <w:rsid w:val="6D8A305E"/>
    <w:rsid w:val="6D9D661A"/>
    <w:rsid w:val="6DA93E2C"/>
    <w:rsid w:val="6DA94157"/>
    <w:rsid w:val="6DC72505"/>
    <w:rsid w:val="6DD62748"/>
    <w:rsid w:val="6DE704B1"/>
    <w:rsid w:val="6DE74955"/>
    <w:rsid w:val="6E0214E2"/>
    <w:rsid w:val="6E0472B5"/>
    <w:rsid w:val="6E0A23F1"/>
    <w:rsid w:val="6E190740"/>
    <w:rsid w:val="6E1F40EF"/>
    <w:rsid w:val="6E2A65EF"/>
    <w:rsid w:val="6E2C2368"/>
    <w:rsid w:val="6E3A4A84"/>
    <w:rsid w:val="6E445903"/>
    <w:rsid w:val="6E492F1A"/>
    <w:rsid w:val="6E4A0A40"/>
    <w:rsid w:val="6E573888"/>
    <w:rsid w:val="6E5F44EB"/>
    <w:rsid w:val="6E677844"/>
    <w:rsid w:val="6E751F61"/>
    <w:rsid w:val="6E82467D"/>
    <w:rsid w:val="6E9108EE"/>
    <w:rsid w:val="6E9248C1"/>
    <w:rsid w:val="6E970129"/>
    <w:rsid w:val="6EAE5472"/>
    <w:rsid w:val="6EB72579"/>
    <w:rsid w:val="6EB81E4D"/>
    <w:rsid w:val="6EE3336E"/>
    <w:rsid w:val="6EF2535F"/>
    <w:rsid w:val="6F1352D6"/>
    <w:rsid w:val="6F143527"/>
    <w:rsid w:val="6F1F3C7A"/>
    <w:rsid w:val="6F215C44"/>
    <w:rsid w:val="6F2A4AF9"/>
    <w:rsid w:val="6F3B6D06"/>
    <w:rsid w:val="6F433E0D"/>
    <w:rsid w:val="6F59718C"/>
    <w:rsid w:val="6F5B73A8"/>
    <w:rsid w:val="6F63625D"/>
    <w:rsid w:val="6F6D447C"/>
    <w:rsid w:val="6F6E5FF2"/>
    <w:rsid w:val="6F7D546A"/>
    <w:rsid w:val="6F8D5088"/>
    <w:rsid w:val="6F9B59F7"/>
    <w:rsid w:val="6FA26D85"/>
    <w:rsid w:val="6FD42CB7"/>
    <w:rsid w:val="6FEA70C7"/>
    <w:rsid w:val="6FEC6252"/>
    <w:rsid w:val="6FFD045F"/>
    <w:rsid w:val="700417EE"/>
    <w:rsid w:val="703B2D36"/>
    <w:rsid w:val="703D6AAE"/>
    <w:rsid w:val="7055204A"/>
    <w:rsid w:val="707F70C6"/>
    <w:rsid w:val="708273CF"/>
    <w:rsid w:val="70853FB1"/>
    <w:rsid w:val="708E2E66"/>
    <w:rsid w:val="70972202"/>
    <w:rsid w:val="709D579F"/>
    <w:rsid w:val="70A97C56"/>
    <w:rsid w:val="70B36D70"/>
    <w:rsid w:val="70B54896"/>
    <w:rsid w:val="70C90342"/>
    <w:rsid w:val="70DA60AB"/>
    <w:rsid w:val="70FE623D"/>
    <w:rsid w:val="71175551"/>
    <w:rsid w:val="71186BD3"/>
    <w:rsid w:val="71535E5D"/>
    <w:rsid w:val="715916C6"/>
    <w:rsid w:val="71804EA4"/>
    <w:rsid w:val="71834994"/>
    <w:rsid w:val="71930C5C"/>
    <w:rsid w:val="719426FE"/>
    <w:rsid w:val="71A843FB"/>
    <w:rsid w:val="71C70D25"/>
    <w:rsid w:val="71D7083C"/>
    <w:rsid w:val="71DB20DB"/>
    <w:rsid w:val="71DE1BCB"/>
    <w:rsid w:val="71E116BB"/>
    <w:rsid w:val="71E847F7"/>
    <w:rsid w:val="71EF3DD8"/>
    <w:rsid w:val="71F15DA2"/>
    <w:rsid w:val="71F81D04"/>
    <w:rsid w:val="71F92EA9"/>
    <w:rsid w:val="720A0C12"/>
    <w:rsid w:val="72404633"/>
    <w:rsid w:val="724265FE"/>
    <w:rsid w:val="72710C91"/>
    <w:rsid w:val="7280022E"/>
    <w:rsid w:val="72824C4C"/>
    <w:rsid w:val="72AA7CFF"/>
    <w:rsid w:val="72B34E05"/>
    <w:rsid w:val="72B539E4"/>
    <w:rsid w:val="72B648F6"/>
    <w:rsid w:val="72C9287B"/>
    <w:rsid w:val="72D57472"/>
    <w:rsid w:val="72E27499"/>
    <w:rsid w:val="730438B3"/>
    <w:rsid w:val="73117D7E"/>
    <w:rsid w:val="73124222"/>
    <w:rsid w:val="731F249B"/>
    <w:rsid w:val="732D2E0A"/>
    <w:rsid w:val="73410663"/>
    <w:rsid w:val="734C560A"/>
    <w:rsid w:val="736507F6"/>
    <w:rsid w:val="73682094"/>
    <w:rsid w:val="738E13CF"/>
    <w:rsid w:val="73966AB0"/>
    <w:rsid w:val="739F35DC"/>
    <w:rsid w:val="73A330CC"/>
    <w:rsid w:val="73B14241"/>
    <w:rsid w:val="73C05A2C"/>
    <w:rsid w:val="73C179F6"/>
    <w:rsid w:val="73D72D76"/>
    <w:rsid w:val="73D9089C"/>
    <w:rsid w:val="73DF45AA"/>
    <w:rsid w:val="73F27BAF"/>
    <w:rsid w:val="73F73418"/>
    <w:rsid w:val="74212243"/>
    <w:rsid w:val="742A7349"/>
    <w:rsid w:val="7434641A"/>
    <w:rsid w:val="743D707D"/>
    <w:rsid w:val="74534AF2"/>
    <w:rsid w:val="745443C6"/>
    <w:rsid w:val="74786307"/>
    <w:rsid w:val="74911176"/>
    <w:rsid w:val="749173C8"/>
    <w:rsid w:val="74D774D1"/>
    <w:rsid w:val="74DB6895"/>
    <w:rsid w:val="74F6547D"/>
    <w:rsid w:val="7501454E"/>
    <w:rsid w:val="750758DC"/>
    <w:rsid w:val="754206C3"/>
    <w:rsid w:val="75510906"/>
    <w:rsid w:val="75614FED"/>
    <w:rsid w:val="758962F1"/>
    <w:rsid w:val="75932CCC"/>
    <w:rsid w:val="75A44ED9"/>
    <w:rsid w:val="75B72E5F"/>
    <w:rsid w:val="75C63101"/>
    <w:rsid w:val="75D85824"/>
    <w:rsid w:val="75ED4AD2"/>
    <w:rsid w:val="75EF25F8"/>
    <w:rsid w:val="761958C7"/>
    <w:rsid w:val="763149BF"/>
    <w:rsid w:val="7641097A"/>
    <w:rsid w:val="76550BEF"/>
    <w:rsid w:val="765A0952"/>
    <w:rsid w:val="76684494"/>
    <w:rsid w:val="76726D86"/>
    <w:rsid w:val="76816FC9"/>
    <w:rsid w:val="76A1580E"/>
    <w:rsid w:val="76C75323"/>
    <w:rsid w:val="76C84BF7"/>
    <w:rsid w:val="76D161A2"/>
    <w:rsid w:val="76FC7E00"/>
    <w:rsid w:val="770C0F88"/>
    <w:rsid w:val="77130569"/>
    <w:rsid w:val="771F45A5"/>
    <w:rsid w:val="777728A5"/>
    <w:rsid w:val="778154D2"/>
    <w:rsid w:val="779F1DFC"/>
    <w:rsid w:val="77A86F03"/>
    <w:rsid w:val="77AB254F"/>
    <w:rsid w:val="77E048EF"/>
    <w:rsid w:val="77F75794"/>
    <w:rsid w:val="77F959B0"/>
    <w:rsid w:val="780D320A"/>
    <w:rsid w:val="782567A5"/>
    <w:rsid w:val="782D7408"/>
    <w:rsid w:val="783A5239"/>
    <w:rsid w:val="783B12F4"/>
    <w:rsid w:val="786D3CA8"/>
    <w:rsid w:val="78811502"/>
    <w:rsid w:val="78880AE2"/>
    <w:rsid w:val="78886D34"/>
    <w:rsid w:val="788D434B"/>
    <w:rsid w:val="789B0816"/>
    <w:rsid w:val="789C02C5"/>
    <w:rsid w:val="78B33DB1"/>
    <w:rsid w:val="78C57641"/>
    <w:rsid w:val="78E124D5"/>
    <w:rsid w:val="7924080B"/>
    <w:rsid w:val="79386064"/>
    <w:rsid w:val="7956298E"/>
    <w:rsid w:val="79641194"/>
    <w:rsid w:val="797C0647"/>
    <w:rsid w:val="79892D64"/>
    <w:rsid w:val="798B6ADC"/>
    <w:rsid w:val="79921C19"/>
    <w:rsid w:val="79BD2A0E"/>
    <w:rsid w:val="79C43D9C"/>
    <w:rsid w:val="79C67B14"/>
    <w:rsid w:val="79C97604"/>
    <w:rsid w:val="79CE0777"/>
    <w:rsid w:val="79F93A46"/>
    <w:rsid w:val="79FA5A10"/>
    <w:rsid w:val="7A081EDB"/>
    <w:rsid w:val="7A0D74F1"/>
    <w:rsid w:val="7A170370"/>
    <w:rsid w:val="7A1A0864"/>
    <w:rsid w:val="7A4822D7"/>
    <w:rsid w:val="7A6115EB"/>
    <w:rsid w:val="7A6B246A"/>
    <w:rsid w:val="7A7D1BEA"/>
    <w:rsid w:val="7A8F43AA"/>
    <w:rsid w:val="7AAD2A82"/>
    <w:rsid w:val="7ABE07EB"/>
    <w:rsid w:val="7ACD6C80"/>
    <w:rsid w:val="7ACF0C4A"/>
    <w:rsid w:val="7AE2097E"/>
    <w:rsid w:val="7AF07139"/>
    <w:rsid w:val="7AF406B1"/>
    <w:rsid w:val="7B0E3521"/>
    <w:rsid w:val="7B2E3BC3"/>
    <w:rsid w:val="7B38234C"/>
    <w:rsid w:val="7B51102C"/>
    <w:rsid w:val="7B6E0463"/>
    <w:rsid w:val="7B7F61CD"/>
    <w:rsid w:val="7BAD61AB"/>
    <w:rsid w:val="7BB265A2"/>
    <w:rsid w:val="7BC10593"/>
    <w:rsid w:val="7BE75B20"/>
    <w:rsid w:val="7C0B5CB2"/>
    <w:rsid w:val="7C1E3C37"/>
    <w:rsid w:val="7C2D79D7"/>
    <w:rsid w:val="7C3C5E6C"/>
    <w:rsid w:val="7C635AEE"/>
    <w:rsid w:val="7C684EB3"/>
    <w:rsid w:val="7C686C61"/>
    <w:rsid w:val="7C727ADF"/>
    <w:rsid w:val="7C7750F6"/>
    <w:rsid w:val="7CAF4890"/>
    <w:rsid w:val="7CC12815"/>
    <w:rsid w:val="7CD2057E"/>
    <w:rsid w:val="7CDC31AB"/>
    <w:rsid w:val="7CF01DD4"/>
    <w:rsid w:val="7D032E2D"/>
    <w:rsid w:val="7D03724E"/>
    <w:rsid w:val="7D1172F8"/>
    <w:rsid w:val="7D1961AD"/>
    <w:rsid w:val="7D1F7C67"/>
    <w:rsid w:val="7D2A458C"/>
    <w:rsid w:val="7D366D5F"/>
    <w:rsid w:val="7D3D1E9B"/>
    <w:rsid w:val="7D545437"/>
    <w:rsid w:val="7D561D8A"/>
    <w:rsid w:val="7D592A4D"/>
    <w:rsid w:val="7D5F62B6"/>
    <w:rsid w:val="7D6C09D3"/>
    <w:rsid w:val="7D6F401F"/>
    <w:rsid w:val="7D8F021D"/>
    <w:rsid w:val="7DB14637"/>
    <w:rsid w:val="7DB3215D"/>
    <w:rsid w:val="7DBC3708"/>
    <w:rsid w:val="7DE20C95"/>
    <w:rsid w:val="7DE467BB"/>
    <w:rsid w:val="7DF46DAC"/>
    <w:rsid w:val="7E1370A0"/>
    <w:rsid w:val="7E21356B"/>
    <w:rsid w:val="7E370FE0"/>
    <w:rsid w:val="7E3A287F"/>
    <w:rsid w:val="7E5A4CCF"/>
    <w:rsid w:val="7E6671D0"/>
    <w:rsid w:val="7EAC6A77"/>
    <w:rsid w:val="7EB663A9"/>
    <w:rsid w:val="7EC363D0"/>
    <w:rsid w:val="7EF02F3D"/>
    <w:rsid w:val="7EF46ED2"/>
    <w:rsid w:val="7F280929"/>
    <w:rsid w:val="7F34107C"/>
    <w:rsid w:val="7F3E639F"/>
    <w:rsid w:val="7F4A4D43"/>
    <w:rsid w:val="7F6776A3"/>
    <w:rsid w:val="7F9763A5"/>
    <w:rsid w:val="7FCC39AA"/>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suppressAutoHyphens/>
      <w:autoSpaceDN w:val="0"/>
      <w:textAlignment w:val="baseline"/>
    </w:pPr>
    <w:rPr>
      <w:rFonts w:ascii="宋体" w:cs="Times New Roman"/>
      <w:kern w:val="3"/>
    </w:rPr>
  </w:style>
  <w:style w:type="paragraph" w:styleId="3">
    <w:name w:val="index 9"/>
    <w:basedOn w:val="1"/>
    <w:next w:val="1"/>
    <w:unhideWhenUsed/>
    <w:qFormat/>
    <w:uiPriority w:val="99"/>
    <w:pPr>
      <w:ind w:left="3360"/>
    </w:pPr>
    <w:rPr>
      <w:rFonts w:ascii="Times New Roman" w:hAnsi="Times New Roman" w:eastAsia="宋体" w:cs="等线"/>
      <w:szCs w:val="21"/>
    </w:rPr>
  </w:style>
  <w:style w:type="paragraph" w:styleId="4">
    <w:name w:val="footer"/>
    <w:basedOn w:val="1"/>
    <w:link w:val="39"/>
    <w:semiHidden/>
    <w:unhideWhenUsed/>
    <w:qFormat/>
    <w:uiPriority w:val="99"/>
    <w:pPr>
      <w:tabs>
        <w:tab w:val="center" w:pos="4153"/>
        <w:tab w:val="right" w:pos="8306"/>
      </w:tabs>
      <w:snapToGrid w:val="0"/>
    </w:pPr>
    <w:rPr>
      <w:sz w:val="18"/>
      <w:szCs w:val="18"/>
    </w:rPr>
  </w:style>
  <w:style w:type="paragraph" w:styleId="5">
    <w:name w:val="header"/>
    <w:basedOn w:val="1"/>
    <w:link w:val="3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tabs>
        <w:tab w:val="right" w:leader="dot" w:pos="13948"/>
      </w:tabs>
      <w:ind w:left="420" w:leftChars="200"/>
    </w:pPr>
    <w:rPr>
      <w:rFonts w:ascii="方正仿宋_GBK" w:eastAsia="方正仿宋_GBK"/>
      <w:sz w:val="28"/>
      <w:szCs w:val="2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4">
    <w:name w:val="TOC 2"/>
    <w:basedOn w:val="1"/>
    <w:qFormat/>
    <w:uiPriority w:val="0"/>
    <w:pPr>
      <w:ind w:left="240"/>
    </w:pPr>
  </w:style>
  <w:style w:type="paragraph" w:customStyle="1" w:styleId="35">
    <w:name w:val="TOC 3"/>
    <w:basedOn w:val="1"/>
    <w:qFormat/>
    <w:uiPriority w:val="0"/>
    <w:pPr>
      <w:ind w:left="480"/>
    </w:pPr>
  </w:style>
  <w:style w:type="paragraph" w:customStyle="1" w:styleId="36">
    <w:name w:val="TOC 4"/>
    <w:basedOn w:val="1"/>
    <w:qFormat/>
    <w:uiPriority w:val="0"/>
    <w:pPr>
      <w:ind w:left="720"/>
    </w:pPr>
  </w:style>
  <w:style w:type="paragraph" w:customStyle="1" w:styleId="37">
    <w:name w:val="TOC 1"/>
    <w:basedOn w:val="1"/>
    <w:qFormat/>
    <w:uiPriority w:val="0"/>
    <w:pPr>
      <w:spacing w:before="120"/>
      <w:ind w:firstLine="560"/>
    </w:pPr>
    <w:rPr>
      <w:rFonts w:eastAsia="方正仿宋_GBK"/>
      <w:color w:val="000000"/>
      <w:sz w:val="28"/>
    </w:rPr>
  </w:style>
  <w:style w:type="character" w:customStyle="1" w:styleId="38">
    <w:name w:val="页眉 Char"/>
    <w:basedOn w:val="9"/>
    <w:link w:val="5"/>
    <w:semiHidden/>
    <w:qFormat/>
    <w:uiPriority w:val="99"/>
    <w:rPr>
      <w:rFonts w:eastAsia="Times New Roman"/>
      <w:sz w:val="18"/>
      <w:szCs w:val="18"/>
      <w:lang w:eastAsia="uk-UA"/>
    </w:rPr>
  </w:style>
  <w:style w:type="character" w:customStyle="1" w:styleId="39">
    <w:name w:val="页脚 Char"/>
    <w:basedOn w:val="9"/>
    <w:link w:val="4"/>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2022-02-23T17:21:53Z</dcterms:created>
  <dcterms:modified xsi:type="dcterms:W3CDTF">2022-02-23T09:21:53Z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2022-02-23T17:21:53Z</dcterms:created>
  <dcterms:modified xsi:type="dcterms:W3CDTF">2022-02-23T09:21:53Z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2022-02-23T17:21:45Z</dcterms:created>
  <dcterms:modified xsi:type="dcterms:W3CDTF">2022-02-23T09:21:45Z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2022-02-23T17:21:53Z</dcterms:created>
  <dcterms:modified xsi:type="dcterms:W3CDTF">2022-02-23T09:21:53Z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2022-02-23T17:21:53Z</dcterms:created>
  <dcterms:modified xsi:type="dcterms:W3CDTF">2022-02-23T09:21:53Z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2022-02-23T17:21:47Z</dcterms:created>
  <dcterms:modified xsi:type="dcterms:W3CDTF">2022-02-23T09:21:47Z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2022-02-23T17:21:46Z</dcterms:created>
  <dcterms:modified xsi:type="dcterms:W3CDTF">2022-02-23T09:21:46Z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2022-02-23T17:21:52Z</dcterms:created>
  <dcterms:modified xsi:type="dcterms:W3CDTF">2022-02-23T09:21:52Z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2022-02-23T17:21:55Z</dcterms:created>
  <dcterms:modified xsi:type="dcterms:W3CDTF">2022-02-23T09:21:55Z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2022-02-23T17:21:46Z</dcterms:created>
  <dcterms:modified xsi:type="dcterms:W3CDTF">2022-02-23T09:21:46Z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2022-02-23T17:21:47Z</dcterms:created>
  <dcterms:modified xsi:type="dcterms:W3CDTF">2022-02-23T09:21:47Z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2022-02-23T17:21:47Z</dcterms:created>
  <dcterms:modified xsi:type="dcterms:W3CDTF">2022-02-23T09:21:47Z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2022-02-23T17:21:47Z</dcterms:created>
  <dcterms:modified xsi:type="dcterms:W3CDTF">2022-02-23T09:21:47Z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2022-02-23T17:21:52Z</dcterms:created>
  <dcterms:modified xsi:type="dcterms:W3CDTF">2022-02-23T09:21:52Z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2022-02-23T17:21:53Z</dcterms:created>
  <dcterms:modified xsi:type="dcterms:W3CDTF">2022-02-23T09:21:53Z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2022-02-23T17:21:54Z</dcterms:created>
  <dcterms:modified xsi:type="dcterms:W3CDTF">2022-02-23T09:21:54Z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2022-02-23T17:21:52Z</dcterms:created>
  <dcterms:modified xsi:type="dcterms:W3CDTF">2022-02-23T09:21:52Z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2022-02-23T17:21:51Z</dcterms:created>
  <dcterms:modified xsi:type="dcterms:W3CDTF">2022-02-23T09:21:51Z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2022-02-23T17:21:54Z</dcterms:created>
  <dcterms:modified xsi:type="dcterms:W3CDTF">2022-02-23T09:21:54Z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2022-02-23T17:21:45Z</dcterms:created>
  <dcterms:modified xsi:type="dcterms:W3CDTF">2022-02-23T09:21:45Z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2022-02-23T17:21:54Z</dcterms:created>
  <dcterms:modified xsi:type="dcterms:W3CDTF">2022-02-23T09:21:54Z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2022-02-23T17:21:46Z</dcterms:created>
  <dcterms:modified xsi:type="dcterms:W3CDTF">2022-02-23T09:21:46Z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2022-02-23T17:21:46Z</dcterms:created>
  <dcterms:modified xsi:type="dcterms:W3CDTF">2022-02-23T09:21:46Z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2022-02-23T17:21:46Z</dcterms:created>
  <dcterms:modified xsi:type="dcterms:W3CDTF">2022-02-23T09:21:46Z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2022-02-23T17:21:47Z</dcterms:created>
  <dcterms:modified xsi:type="dcterms:W3CDTF">2022-02-23T09:21:47Z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2022-02-23T17:21:53Z</dcterms:created>
  <dcterms:modified xsi:type="dcterms:W3CDTF">2022-02-23T09:21:53Z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2022-02-23T17:21:53Z</dcterms:created>
  <dcterms:modified xsi:type="dcterms:W3CDTF">2022-02-23T09:21:53Z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2022-02-23T17:21:46Z</dcterms:created>
  <dcterms:modified xsi:type="dcterms:W3CDTF">2022-02-23T09:21:46Z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2022-02-23T17:21:47Z</dcterms:created>
  <dcterms:modified xsi:type="dcterms:W3CDTF">2022-02-23T09:21:47Z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2022-02-23T17:21:52Z</dcterms:created>
  <dcterms:modified xsi:type="dcterms:W3CDTF">2022-02-23T09:21:52Z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2022-02-23T17:21:48Z</dcterms:created>
  <dcterms:modified xsi:type="dcterms:W3CDTF">2022-02-23T09:21:48Z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2022-02-23T17:21:47Z</dcterms:created>
  <dcterms:modified xsi:type="dcterms:W3CDTF">2022-02-23T09:21:47Z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2022-02-23T17:21:54Z</dcterms:created>
  <dcterms:modified xsi:type="dcterms:W3CDTF">2022-02-23T09:21:54Z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2022-02-23T17:21:53Z</dcterms:created>
  <dcterms:modified xsi:type="dcterms:W3CDTF">2022-02-23T09:21:53Z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2022-02-23T17:21:47Z</dcterms:created>
  <dcterms:modified xsi:type="dcterms:W3CDTF">2022-02-23T09:21:47Z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2022-02-23T17:21:46Z</dcterms:created>
  <dcterms:modified xsi:type="dcterms:W3CDTF">2022-02-23T09:21:46Z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2022-02-23T17:21:53Z</dcterms:created>
  <dcterms:modified xsi:type="dcterms:W3CDTF">2022-02-23T09:21:53Z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2022-02-23T17:21:54Z</dcterms:created>
  <dcterms:modified xsi:type="dcterms:W3CDTF">2022-02-23T09:21:54Z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2022-02-23T17:21:46Z</dcterms:created>
  <dcterms:modified xsi:type="dcterms:W3CDTF">2022-02-23T09:21:46Z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2022-02-23T17:21:47Z</dcterms:created>
  <dcterms:modified xsi:type="dcterms:W3CDTF">2022-02-23T09:21:47Z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2022-02-23T17:21:44Z</dcterms:created>
  <dcterms:modified xsi:type="dcterms:W3CDTF">2022-02-23T09:21:44Z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2022-02-23T17:21:45Z</dcterms:created>
  <dcterms:modified xsi:type="dcterms:W3CDTF">2022-02-23T09:21:45Z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2022-02-23T17:21:52Z</dcterms:created>
  <dcterms:modified xsi:type="dcterms:W3CDTF">2022-02-23T09:21:52Z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2022-02-23T17:21:46Z</dcterms:created>
  <dcterms:modified xsi:type="dcterms:W3CDTF">2022-02-23T09:21:46Z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2022-02-23T17:21:54Z</dcterms:created>
  <dcterms:modified xsi:type="dcterms:W3CDTF">2022-02-23T09:21:54Z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84F2D60-7AD6-4F96-8195-2AABF871663B}">
  <ds:schemaRefs/>
</ds:datastoreItem>
</file>

<file path=customXml/itemProps10.xml><?xml version="1.0" encoding="utf-8"?>
<ds:datastoreItem xmlns:ds="http://schemas.openxmlformats.org/officeDocument/2006/customXml" ds:itemID="{18B963C2-DBB5-427A-A84A-903291E9AFEE}">
  <ds:schemaRefs/>
</ds:datastoreItem>
</file>

<file path=customXml/itemProps11.xml><?xml version="1.0" encoding="utf-8"?>
<ds:datastoreItem xmlns:ds="http://schemas.openxmlformats.org/officeDocument/2006/customXml" ds:itemID="{12CBB96B-2B1A-4B66-B323-4FA6F1D3D54D}">
  <ds:schemaRefs/>
</ds:datastoreItem>
</file>

<file path=customXml/itemProps12.xml><?xml version="1.0" encoding="utf-8"?>
<ds:datastoreItem xmlns:ds="http://schemas.openxmlformats.org/officeDocument/2006/customXml" ds:itemID="{1121808F-97FA-42CD-9838-6D07A29F67CB}">
  <ds:schemaRefs/>
</ds:datastoreItem>
</file>

<file path=customXml/itemProps13.xml><?xml version="1.0" encoding="utf-8"?>
<ds:datastoreItem xmlns:ds="http://schemas.openxmlformats.org/officeDocument/2006/customXml" ds:itemID="{FA9780E9-594A-4D90-9041-E6A23ED5B830}">
  <ds:schemaRefs/>
</ds:datastoreItem>
</file>

<file path=customXml/itemProps14.xml><?xml version="1.0" encoding="utf-8"?>
<ds:datastoreItem xmlns:ds="http://schemas.openxmlformats.org/officeDocument/2006/customXml" ds:itemID="{32C0C365-7C6D-4A3A-96B5-55642015EDE9}">
  <ds:schemaRefs/>
</ds:datastoreItem>
</file>

<file path=customXml/itemProps15.xml><?xml version="1.0" encoding="utf-8"?>
<ds:datastoreItem xmlns:ds="http://schemas.openxmlformats.org/officeDocument/2006/customXml" ds:itemID="{7F0B18CE-DE34-40BF-BD64-85854E2B87C3}">
  <ds:schemaRefs/>
</ds:datastoreItem>
</file>

<file path=customXml/itemProps16.xml><?xml version="1.0" encoding="utf-8"?>
<ds:datastoreItem xmlns:ds="http://schemas.openxmlformats.org/officeDocument/2006/customXml" ds:itemID="{B186F1CB-1974-4BE7-A6C2-099E23B72D5D}">
  <ds:schemaRefs/>
</ds:datastoreItem>
</file>

<file path=customXml/itemProps17.xml><?xml version="1.0" encoding="utf-8"?>
<ds:datastoreItem xmlns:ds="http://schemas.openxmlformats.org/officeDocument/2006/customXml" ds:itemID="{70A51E8B-B4FB-45C2-85C9-420B9CAB38BD}">
  <ds:schemaRefs/>
</ds:datastoreItem>
</file>

<file path=customXml/itemProps18.xml><?xml version="1.0" encoding="utf-8"?>
<ds:datastoreItem xmlns:ds="http://schemas.openxmlformats.org/officeDocument/2006/customXml" ds:itemID="{9D126326-D1F0-4CAA-9BD2-90A5724E63E1}">
  <ds:schemaRefs/>
</ds:datastoreItem>
</file>

<file path=customXml/itemProps19.xml><?xml version="1.0" encoding="utf-8"?>
<ds:datastoreItem xmlns:ds="http://schemas.openxmlformats.org/officeDocument/2006/customXml" ds:itemID="{FD3CEBB2-F803-47DC-A931-610114DFBD37}">
  <ds:schemaRefs/>
</ds:datastoreItem>
</file>

<file path=customXml/itemProps2.xml><?xml version="1.0" encoding="utf-8"?>
<ds:datastoreItem xmlns:ds="http://schemas.openxmlformats.org/officeDocument/2006/customXml" ds:itemID="{E9CDBB53-6558-4969-AC25-8BB95DF74439}">
  <ds:schemaRefs/>
</ds:datastoreItem>
</file>

<file path=customXml/itemProps20.xml><?xml version="1.0" encoding="utf-8"?>
<ds:datastoreItem xmlns:ds="http://schemas.openxmlformats.org/officeDocument/2006/customXml" ds:itemID="{7CF82351-D3FC-4617-92E0-C04E0183B2EE}">
  <ds:schemaRefs/>
</ds:datastoreItem>
</file>

<file path=customXml/itemProps21.xml><?xml version="1.0" encoding="utf-8"?>
<ds:datastoreItem xmlns:ds="http://schemas.openxmlformats.org/officeDocument/2006/customXml" ds:itemID="{8552CCFD-87C4-4690-BE50-16884F313C55}">
  <ds:schemaRefs/>
</ds:datastoreItem>
</file>

<file path=customXml/itemProps22.xml><?xml version="1.0" encoding="utf-8"?>
<ds:datastoreItem xmlns:ds="http://schemas.openxmlformats.org/officeDocument/2006/customXml" ds:itemID="{A471587F-8A43-4411-85A8-FA5DAC559F76}">
  <ds:schemaRefs/>
</ds:datastoreItem>
</file>

<file path=customXml/itemProps23.xml><?xml version="1.0" encoding="utf-8"?>
<ds:datastoreItem xmlns:ds="http://schemas.openxmlformats.org/officeDocument/2006/customXml" ds:itemID="{7B0321BD-A3C1-4DC0-82F0-B7587BDC3310}">
  <ds:schemaRefs/>
</ds:datastoreItem>
</file>

<file path=customXml/itemProps24.xml><?xml version="1.0" encoding="utf-8"?>
<ds:datastoreItem xmlns:ds="http://schemas.openxmlformats.org/officeDocument/2006/customXml" ds:itemID="{E7AC0E1F-CAE0-418F-9929-E39AA3E2EB43}">
  <ds:schemaRefs/>
</ds:datastoreItem>
</file>

<file path=customXml/itemProps25.xml><?xml version="1.0" encoding="utf-8"?>
<ds:datastoreItem xmlns:ds="http://schemas.openxmlformats.org/officeDocument/2006/customXml" ds:itemID="{62676264-609F-432C-ACA6-60B77D5583DD}">
  <ds:schemaRefs/>
</ds:datastoreItem>
</file>

<file path=customXml/itemProps26.xml><?xml version="1.0" encoding="utf-8"?>
<ds:datastoreItem xmlns:ds="http://schemas.openxmlformats.org/officeDocument/2006/customXml" ds:itemID="{1A326530-DEF3-496D-9536-ED50D316F9E7}">
  <ds:schemaRefs/>
</ds:datastoreItem>
</file>

<file path=customXml/itemProps27.xml><?xml version="1.0" encoding="utf-8"?>
<ds:datastoreItem xmlns:ds="http://schemas.openxmlformats.org/officeDocument/2006/customXml" ds:itemID="{27555CE2-067C-4172-8FC7-CF0A16D409EF}">
  <ds:schemaRefs/>
</ds:datastoreItem>
</file>

<file path=customXml/itemProps28.xml><?xml version="1.0" encoding="utf-8"?>
<ds:datastoreItem xmlns:ds="http://schemas.openxmlformats.org/officeDocument/2006/customXml" ds:itemID="{735C7CA6-886F-43BE-9EDD-4019E18A86B9}">
  <ds:schemaRefs/>
</ds:datastoreItem>
</file>

<file path=customXml/itemProps29.xml><?xml version="1.0" encoding="utf-8"?>
<ds:datastoreItem xmlns:ds="http://schemas.openxmlformats.org/officeDocument/2006/customXml" ds:itemID="{EEC9FD0B-A3C2-47D7-B43E-AADBD4FCB60D}">
  <ds:schemaRefs/>
</ds:datastoreItem>
</file>

<file path=customXml/itemProps3.xml><?xml version="1.0" encoding="utf-8"?>
<ds:datastoreItem xmlns:ds="http://schemas.openxmlformats.org/officeDocument/2006/customXml" ds:itemID="{4A71AAFC-FED7-49DF-AEEA-56239DFE56DF}">
  <ds:schemaRefs/>
</ds:datastoreItem>
</file>

<file path=customXml/itemProps30.xml><?xml version="1.0" encoding="utf-8"?>
<ds:datastoreItem xmlns:ds="http://schemas.openxmlformats.org/officeDocument/2006/customXml" ds:itemID="{6378F9BF-0AC1-4D32-9CA9-BCD4D9AF87D5}">
  <ds:schemaRefs/>
</ds:datastoreItem>
</file>

<file path=customXml/itemProps31.xml><?xml version="1.0" encoding="utf-8"?>
<ds:datastoreItem xmlns:ds="http://schemas.openxmlformats.org/officeDocument/2006/customXml" ds:itemID="{1AD4C34C-2A8D-4F36-A475-F07A933C61D5}">
  <ds:schemaRefs/>
</ds:datastoreItem>
</file>

<file path=customXml/itemProps32.xml><?xml version="1.0" encoding="utf-8"?>
<ds:datastoreItem xmlns:ds="http://schemas.openxmlformats.org/officeDocument/2006/customXml" ds:itemID="{1B75DBE7-9F71-4450-AE25-621FE9839252}">
  <ds:schemaRefs/>
</ds:datastoreItem>
</file>

<file path=customXml/itemProps33.xml><?xml version="1.0" encoding="utf-8"?>
<ds:datastoreItem xmlns:ds="http://schemas.openxmlformats.org/officeDocument/2006/customXml" ds:itemID="{76F0139B-A452-4A5F-9667-738319789BF0}">
  <ds:schemaRefs/>
</ds:datastoreItem>
</file>

<file path=customXml/itemProps34.xml><?xml version="1.0" encoding="utf-8"?>
<ds:datastoreItem xmlns:ds="http://schemas.openxmlformats.org/officeDocument/2006/customXml" ds:itemID="{9F25B105-B893-4F94-B913-CA769604AC6C}">
  <ds:schemaRefs/>
</ds:datastoreItem>
</file>

<file path=customXml/itemProps35.xml><?xml version="1.0" encoding="utf-8"?>
<ds:datastoreItem xmlns:ds="http://schemas.openxmlformats.org/officeDocument/2006/customXml" ds:itemID="{93EF00E4-B5AC-4AEC-9F05-B9B7B7203A5A}">
  <ds:schemaRefs/>
</ds:datastoreItem>
</file>

<file path=customXml/itemProps36.xml><?xml version="1.0" encoding="utf-8"?>
<ds:datastoreItem xmlns:ds="http://schemas.openxmlformats.org/officeDocument/2006/customXml" ds:itemID="{F4A0F3B1-19FB-429E-8C35-A9361C9CCE48}">
  <ds:schemaRefs/>
</ds:datastoreItem>
</file>

<file path=customXml/itemProps37.xml><?xml version="1.0" encoding="utf-8"?>
<ds:datastoreItem xmlns:ds="http://schemas.openxmlformats.org/officeDocument/2006/customXml" ds:itemID="{2368A4AB-2576-49B6-91AD-743F7A91CC7F}">
  <ds:schemaRefs/>
</ds:datastoreItem>
</file>

<file path=customXml/itemProps38.xml><?xml version="1.0" encoding="utf-8"?>
<ds:datastoreItem xmlns:ds="http://schemas.openxmlformats.org/officeDocument/2006/customXml" ds:itemID="{3957D960-868E-49C0-A140-33D4F62D7F62}">
  <ds:schemaRefs/>
</ds:datastoreItem>
</file>

<file path=customXml/itemProps39.xml><?xml version="1.0" encoding="utf-8"?>
<ds:datastoreItem xmlns:ds="http://schemas.openxmlformats.org/officeDocument/2006/customXml" ds:itemID="{11519E81-10FE-4F3C-8AF9-722DCEB5A2DF}">
  <ds:schemaRefs/>
</ds:datastoreItem>
</file>

<file path=customXml/itemProps4.xml><?xml version="1.0" encoding="utf-8"?>
<ds:datastoreItem xmlns:ds="http://schemas.openxmlformats.org/officeDocument/2006/customXml" ds:itemID="{4F63C8BB-AE63-429F-9F0C-B4AD4163016F}">
  <ds:schemaRefs/>
</ds:datastoreItem>
</file>

<file path=customXml/itemProps40.xml><?xml version="1.0" encoding="utf-8"?>
<ds:datastoreItem xmlns:ds="http://schemas.openxmlformats.org/officeDocument/2006/customXml" ds:itemID="{9377F496-D0C8-48A4-889B-0F442CDE5757}">
  <ds:schemaRefs/>
</ds:datastoreItem>
</file>

<file path=customXml/itemProps41.xml><?xml version="1.0" encoding="utf-8"?>
<ds:datastoreItem xmlns:ds="http://schemas.openxmlformats.org/officeDocument/2006/customXml" ds:itemID="{069B22BA-1AE1-4F64-B18C-A176C22C981C}">
  <ds:schemaRefs/>
</ds:datastoreItem>
</file>

<file path=customXml/itemProps42.xml><?xml version="1.0" encoding="utf-8"?>
<ds:datastoreItem xmlns:ds="http://schemas.openxmlformats.org/officeDocument/2006/customXml" ds:itemID="{9FB1A037-3BE3-437E-9354-771EEA2E4CCF}">
  <ds:schemaRefs/>
</ds:datastoreItem>
</file>

<file path=customXml/itemProps43.xml><?xml version="1.0" encoding="utf-8"?>
<ds:datastoreItem xmlns:ds="http://schemas.openxmlformats.org/officeDocument/2006/customXml" ds:itemID="{33DB3C13-EEE9-407B-9756-55DF7BDE9337}">
  <ds:schemaRefs/>
</ds:datastoreItem>
</file>

<file path=customXml/itemProps44.xml><?xml version="1.0" encoding="utf-8"?>
<ds:datastoreItem xmlns:ds="http://schemas.openxmlformats.org/officeDocument/2006/customXml" ds:itemID="{772AC8F7-97E2-49FD-860B-031582D6D8AB}">
  <ds:schemaRefs/>
</ds:datastoreItem>
</file>

<file path=customXml/itemProps45.xml><?xml version="1.0" encoding="utf-8"?>
<ds:datastoreItem xmlns:ds="http://schemas.openxmlformats.org/officeDocument/2006/customXml" ds:itemID="{AD6B79FD-5B21-4B38-8472-860316667D70}">
  <ds:schemaRefs/>
</ds:datastoreItem>
</file>

<file path=customXml/itemProps46.xml><?xml version="1.0" encoding="utf-8"?>
<ds:datastoreItem xmlns:ds="http://schemas.openxmlformats.org/officeDocument/2006/customXml" ds:itemID="{66819E99-95D9-4BE0-8001-F95F94F1B8EB}">
  <ds:schemaRefs/>
</ds:datastoreItem>
</file>

<file path=customXml/itemProps47.xml><?xml version="1.0" encoding="utf-8"?>
<ds:datastoreItem xmlns:ds="http://schemas.openxmlformats.org/officeDocument/2006/customXml" ds:itemID="{F826518D-9AD1-435C-88B0-61626B3D9E16}">
  <ds:schemaRefs/>
</ds:datastoreItem>
</file>

<file path=customXml/itemProps48.xml><?xml version="1.0" encoding="utf-8"?>
<ds:datastoreItem xmlns:ds="http://schemas.openxmlformats.org/officeDocument/2006/customXml" ds:itemID="{94791FB3-3528-44E3-9C81-A9210CC67181}">
  <ds:schemaRefs/>
</ds:datastoreItem>
</file>

<file path=customXml/itemProps49.xml><?xml version="1.0" encoding="utf-8"?>
<ds:datastoreItem xmlns:ds="http://schemas.openxmlformats.org/officeDocument/2006/customXml" ds:itemID="{91493A00-C68B-4FCE-9DCE-F14B815583E3}">
  <ds:schemaRefs/>
</ds:datastoreItem>
</file>

<file path=customXml/itemProps5.xml><?xml version="1.0" encoding="utf-8"?>
<ds:datastoreItem xmlns:ds="http://schemas.openxmlformats.org/officeDocument/2006/customXml" ds:itemID="{4999450E-EEF4-4CEE-88FC-8724CB67F6AA}">
  <ds:schemaRefs/>
</ds:datastoreItem>
</file>

<file path=customXml/itemProps50.xml><?xml version="1.0" encoding="utf-8"?>
<ds:datastoreItem xmlns:ds="http://schemas.openxmlformats.org/officeDocument/2006/customXml" ds:itemID="{C2875B6E-141A-44AE-9FE4-63D5F6C8EE83}">
  <ds:schemaRefs/>
</ds:datastoreItem>
</file>

<file path=customXml/itemProps51.xml><?xml version="1.0" encoding="utf-8"?>
<ds:datastoreItem xmlns:ds="http://schemas.openxmlformats.org/officeDocument/2006/customXml" ds:itemID="{23099486-249A-4614-93A5-40FF8169B4EA}">
  <ds:schemaRefs/>
</ds:datastoreItem>
</file>

<file path=customXml/itemProps52.xml><?xml version="1.0" encoding="utf-8"?>
<ds:datastoreItem xmlns:ds="http://schemas.openxmlformats.org/officeDocument/2006/customXml" ds:itemID="{7FFD9473-3CFB-453E-9DF1-AF1E72C3F7BA}">
  <ds:schemaRefs/>
</ds:datastoreItem>
</file>

<file path=customXml/itemProps53.xml><?xml version="1.0" encoding="utf-8"?>
<ds:datastoreItem xmlns:ds="http://schemas.openxmlformats.org/officeDocument/2006/customXml" ds:itemID="{CACD6640-5BCB-4F7D-AC3A-327E6429D9AE}">
  <ds:schemaRefs/>
</ds:datastoreItem>
</file>

<file path=customXml/itemProps54.xml><?xml version="1.0" encoding="utf-8"?>
<ds:datastoreItem xmlns:ds="http://schemas.openxmlformats.org/officeDocument/2006/customXml" ds:itemID="{4E8037F2-2943-44DB-A019-8895CD9F9C3D}">
  <ds:schemaRefs/>
</ds:datastoreItem>
</file>

<file path=customXml/itemProps55.xml><?xml version="1.0" encoding="utf-8"?>
<ds:datastoreItem xmlns:ds="http://schemas.openxmlformats.org/officeDocument/2006/customXml" ds:itemID="{A0DC2A46-313F-44A5-BF9C-B2E7064E519B}">
  <ds:schemaRefs/>
</ds:datastoreItem>
</file>

<file path=customXml/itemProps56.xml><?xml version="1.0" encoding="utf-8"?>
<ds:datastoreItem xmlns:ds="http://schemas.openxmlformats.org/officeDocument/2006/customXml" ds:itemID="{C8E9EB57-0A67-4460-B157-8F7DD27B528E}">
  <ds:schemaRefs/>
</ds:datastoreItem>
</file>

<file path=customXml/itemProps57.xml><?xml version="1.0" encoding="utf-8"?>
<ds:datastoreItem xmlns:ds="http://schemas.openxmlformats.org/officeDocument/2006/customXml" ds:itemID="{66E61380-6528-4667-ACB5-4D82D9644BCE}">
  <ds:schemaRefs/>
</ds:datastoreItem>
</file>

<file path=customXml/itemProps58.xml><?xml version="1.0" encoding="utf-8"?>
<ds:datastoreItem xmlns:ds="http://schemas.openxmlformats.org/officeDocument/2006/customXml" ds:itemID="{B4759070-764B-4499-8548-DB56F7CA7816}">
  <ds:schemaRefs/>
</ds:datastoreItem>
</file>

<file path=customXml/itemProps59.xml><?xml version="1.0" encoding="utf-8"?>
<ds:datastoreItem xmlns:ds="http://schemas.openxmlformats.org/officeDocument/2006/customXml" ds:itemID="{00EF3816-6DFB-4BBB-BB49-4BC042A5164D}">
  <ds:schemaRefs/>
</ds:datastoreItem>
</file>

<file path=customXml/itemProps6.xml><?xml version="1.0" encoding="utf-8"?>
<ds:datastoreItem xmlns:ds="http://schemas.openxmlformats.org/officeDocument/2006/customXml" ds:itemID="{A4AD5B98-A5BB-4EF1-969C-F92108C5E4A2}">
  <ds:schemaRefs/>
</ds:datastoreItem>
</file>

<file path=customXml/itemProps60.xml><?xml version="1.0" encoding="utf-8"?>
<ds:datastoreItem xmlns:ds="http://schemas.openxmlformats.org/officeDocument/2006/customXml" ds:itemID="{6AD7A23C-8464-4C02-ADF4-D067ECEB293D}">
  <ds:schemaRefs/>
</ds:datastoreItem>
</file>

<file path=customXml/itemProps61.xml><?xml version="1.0" encoding="utf-8"?>
<ds:datastoreItem xmlns:ds="http://schemas.openxmlformats.org/officeDocument/2006/customXml" ds:itemID="{C02B5D84-3C22-4B39-A658-890FF80E22D3}">
  <ds:schemaRefs/>
</ds:datastoreItem>
</file>

<file path=customXml/itemProps62.xml><?xml version="1.0" encoding="utf-8"?>
<ds:datastoreItem xmlns:ds="http://schemas.openxmlformats.org/officeDocument/2006/customXml" ds:itemID="{58346322-B659-4495-8917-D710A55A497E}">
  <ds:schemaRefs/>
</ds:datastoreItem>
</file>

<file path=customXml/itemProps63.xml><?xml version="1.0" encoding="utf-8"?>
<ds:datastoreItem xmlns:ds="http://schemas.openxmlformats.org/officeDocument/2006/customXml" ds:itemID="{CBE1F483-A446-4BD7-985F-6FD616B47373}">
  <ds:schemaRefs/>
</ds:datastoreItem>
</file>

<file path=customXml/itemProps64.xml><?xml version="1.0" encoding="utf-8"?>
<ds:datastoreItem xmlns:ds="http://schemas.openxmlformats.org/officeDocument/2006/customXml" ds:itemID="{B8F9A458-12E2-4AB8-9D1B-4069CFF32F1B}">
  <ds:schemaRefs/>
</ds:datastoreItem>
</file>

<file path=customXml/itemProps65.xml><?xml version="1.0" encoding="utf-8"?>
<ds:datastoreItem xmlns:ds="http://schemas.openxmlformats.org/officeDocument/2006/customXml" ds:itemID="{11AA01C7-1D34-49F7-9CBE-3E8F9525DA3B}">
  <ds:schemaRefs/>
</ds:datastoreItem>
</file>

<file path=customXml/itemProps66.xml><?xml version="1.0" encoding="utf-8"?>
<ds:datastoreItem xmlns:ds="http://schemas.openxmlformats.org/officeDocument/2006/customXml" ds:itemID="{1EEBCC35-3432-423D-B283-70E5FD907164}">
  <ds:schemaRefs/>
</ds:datastoreItem>
</file>

<file path=customXml/itemProps67.xml><?xml version="1.0" encoding="utf-8"?>
<ds:datastoreItem xmlns:ds="http://schemas.openxmlformats.org/officeDocument/2006/customXml" ds:itemID="{4EA590F5-383B-4EDC-B357-FD56BB5F1315}">
  <ds:schemaRefs/>
</ds:datastoreItem>
</file>

<file path=customXml/itemProps68.xml><?xml version="1.0" encoding="utf-8"?>
<ds:datastoreItem xmlns:ds="http://schemas.openxmlformats.org/officeDocument/2006/customXml" ds:itemID="{D732E58A-9A85-44E9-BA38-E27011515E20}">
  <ds:schemaRefs/>
</ds:datastoreItem>
</file>

<file path=customXml/itemProps69.xml><?xml version="1.0" encoding="utf-8"?>
<ds:datastoreItem xmlns:ds="http://schemas.openxmlformats.org/officeDocument/2006/customXml" ds:itemID="{436FB55D-CD2D-4470-9C0E-87E142F89586}">
  <ds:schemaRefs/>
</ds:datastoreItem>
</file>

<file path=customXml/itemProps7.xml><?xml version="1.0" encoding="utf-8"?>
<ds:datastoreItem xmlns:ds="http://schemas.openxmlformats.org/officeDocument/2006/customXml" ds:itemID="{6FF0BA16-C8DE-4298-9634-F2DF38A2C035}">
  <ds:schemaRefs/>
</ds:datastoreItem>
</file>

<file path=customXml/itemProps70.xml><?xml version="1.0" encoding="utf-8"?>
<ds:datastoreItem xmlns:ds="http://schemas.openxmlformats.org/officeDocument/2006/customXml" ds:itemID="{9231F409-6693-410D-9809-6D9940E4C9A0}">
  <ds:schemaRefs/>
</ds:datastoreItem>
</file>

<file path=customXml/itemProps71.xml><?xml version="1.0" encoding="utf-8"?>
<ds:datastoreItem xmlns:ds="http://schemas.openxmlformats.org/officeDocument/2006/customXml" ds:itemID="{B4D43AF9-6969-4CD3-A777-04940E410440}">
  <ds:schemaRefs/>
</ds:datastoreItem>
</file>

<file path=customXml/itemProps72.xml><?xml version="1.0" encoding="utf-8"?>
<ds:datastoreItem xmlns:ds="http://schemas.openxmlformats.org/officeDocument/2006/customXml" ds:itemID="{6C28516C-31C3-444B-98C2-1EE99B62D48D}">
  <ds:schemaRefs/>
</ds:datastoreItem>
</file>

<file path=customXml/itemProps73.xml><?xml version="1.0" encoding="utf-8"?>
<ds:datastoreItem xmlns:ds="http://schemas.openxmlformats.org/officeDocument/2006/customXml" ds:itemID="{8B83186A-7CD9-4811-96EF-4D75EAE5AC47}">
  <ds:schemaRefs/>
</ds:datastoreItem>
</file>

<file path=customXml/itemProps74.xml><?xml version="1.0" encoding="utf-8"?>
<ds:datastoreItem xmlns:ds="http://schemas.openxmlformats.org/officeDocument/2006/customXml" ds:itemID="{D89C4B6C-94F3-4091-8688-4451CE2373AB}">
  <ds:schemaRefs/>
</ds:datastoreItem>
</file>

<file path=customXml/itemProps75.xml><?xml version="1.0" encoding="utf-8"?>
<ds:datastoreItem xmlns:ds="http://schemas.openxmlformats.org/officeDocument/2006/customXml" ds:itemID="{F3C80D0F-007D-4E1B-97B6-C5C663255041}">
  <ds:schemaRefs/>
</ds:datastoreItem>
</file>

<file path=customXml/itemProps76.xml><?xml version="1.0" encoding="utf-8"?>
<ds:datastoreItem xmlns:ds="http://schemas.openxmlformats.org/officeDocument/2006/customXml" ds:itemID="{B12C03A8-D6CA-419D-A072-6BE8E4E696AD}">
  <ds:schemaRefs/>
</ds:datastoreItem>
</file>

<file path=customXml/itemProps77.xml><?xml version="1.0" encoding="utf-8"?>
<ds:datastoreItem xmlns:ds="http://schemas.openxmlformats.org/officeDocument/2006/customXml" ds:itemID="{97219CC3-553A-419F-A90B-3065775B6405}">
  <ds:schemaRefs/>
</ds:datastoreItem>
</file>

<file path=customXml/itemProps78.xml><?xml version="1.0" encoding="utf-8"?>
<ds:datastoreItem xmlns:ds="http://schemas.openxmlformats.org/officeDocument/2006/customXml" ds:itemID="{EDB05348-F3A6-4BDE-ACFB-F841C6D9B5EB}">
  <ds:schemaRefs/>
</ds:datastoreItem>
</file>

<file path=customXml/itemProps79.xml><?xml version="1.0" encoding="utf-8"?>
<ds:datastoreItem xmlns:ds="http://schemas.openxmlformats.org/officeDocument/2006/customXml" ds:itemID="{7F48135E-9F22-4901-A40C-6FD56F863EF6}">
  <ds:schemaRefs/>
</ds:datastoreItem>
</file>

<file path=customXml/itemProps8.xml><?xml version="1.0" encoding="utf-8"?>
<ds:datastoreItem xmlns:ds="http://schemas.openxmlformats.org/officeDocument/2006/customXml" ds:itemID="{18C40C42-FF0C-4474-A8C1-CC8B634902C7}">
  <ds:schemaRefs/>
</ds:datastoreItem>
</file>

<file path=customXml/itemProps80.xml><?xml version="1.0" encoding="utf-8"?>
<ds:datastoreItem xmlns:ds="http://schemas.openxmlformats.org/officeDocument/2006/customXml" ds:itemID="{070395AB-619C-4C32-B33F-DF3401043F82}">
  <ds:schemaRefs/>
</ds:datastoreItem>
</file>

<file path=customXml/itemProps81.xml><?xml version="1.0" encoding="utf-8"?>
<ds:datastoreItem xmlns:ds="http://schemas.openxmlformats.org/officeDocument/2006/customXml" ds:itemID="{FBF00598-9807-498E-BB2E-5D039D6E6C03}">
  <ds:schemaRefs/>
</ds:datastoreItem>
</file>

<file path=customXml/itemProps82.xml><?xml version="1.0" encoding="utf-8"?>
<ds:datastoreItem xmlns:ds="http://schemas.openxmlformats.org/officeDocument/2006/customXml" ds:itemID="{B508CECD-E8E5-418C-9994-B221F6C4168A}">
  <ds:schemaRefs/>
</ds:datastoreItem>
</file>

<file path=customXml/itemProps83.xml><?xml version="1.0" encoding="utf-8"?>
<ds:datastoreItem xmlns:ds="http://schemas.openxmlformats.org/officeDocument/2006/customXml" ds:itemID="{5F784FB5-D606-4571-9990-4277FB6EDCD7}">
  <ds:schemaRefs/>
</ds:datastoreItem>
</file>

<file path=customXml/itemProps84.xml><?xml version="1.0" encoding="utf-8"?>
<ds:datastoreItem xmlns:ds="http://schemas.openxmlformats.org/officeDocument/2006/customXml" ds:itemID="{BC624030-16F8-43AF-9751-63834B27675B}">
  <ds:schemaRefs/>
</ds:datastoreItem>
</file>

<file path=customXml/itemProps85.xml><?xml version="1.0" encoding="utf-8"?>
<ds:datastoreItem xmlns:ds="http://schemas.openxmlformats.org/officeDocument/2006/customXml" ds:itemID="{AC6218C7-4E2B-40C4-8C90-05B380EC96C9}">
  <ds:schemaRefs/>
</ds:datastoreItem>
</file>

<file path=customXml/itemProps86.xml><?xml version="1.0" encoding="utf-8"?>
<ds:datastoreItem xmlns:ds="http://schemas.openxmlformats.org/officeDocument/2006/customXml" ds:itemID="{BE8AF15E-8374-491D-84F6-0F7DC7E62346}">
  <ds:schemaRefs/>
</ds:datastoreItem>
</file>

<file path=customXml/itemProps87.xml><?xml version="1.0" encoding="utf-8"?>
<ds:datastoreItem xmlns:ds="http://schemas.openxmlformats.org/officeDocument/2006/customXml" ds:itemID="{0D97852C-1B40-42C3-B445-71B64F5DC377}">
  <ds:schemaRefs/>
</ds:datastoreItem>
</file>

<file path=customXml/itemProps88.xml><?xml version="1.0" encoding="utf-8"?>
<ds:datastoreItem xmlns:ds="http://schemas.openxmlformats.org/officeDocument/2006/customXml" ds:itemID="{C03C859B-009E-4790-8A36-1725626972AF}">
  <ds:schemaRefs/>
</ds:datastoreItem>
</file>

<file path=customXml/itemProps89.xml><?xml version="1.0" encoding="utf-8"?>
<ds:datastoreItem xmlns:ds="http://schemas.openxmlformats.org/officeDocument/2006/customXml" ds:itemID="{3A0534E3-CA37-4C30-B533-BE189F778405}">
  <ds:schemaRefs/>
</ds:datastoreItem>
</file>

<file path=customXml/itemProps9.xml><?xml version="1.0" encoding="utf-8"?>
<ds:datastoreItem xmlns:ds="http://schemas.openxmlformats.org/officeDocument/2006/customXml" ds:itemID="{EEB9E9BF-54C0-42B6-9F7C-D47FC45EE96F}">
  <ds:schemaRefs/>
</ds:datastoreItem>
</file>

<file path=customXml/itemProps90.xml><?xml version="1.0" encoding="utf-8"?>
<ds:datastoreItem xmlns:ds="http://schemas.openxmlformats.org/officeDocument/2006/customXml" ds:itemID="{CB12F477-4103-464F-966D-25065C6F6F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20987</Words>
  <Characters>24970</Characters>
  <Lines>266</Lines>
  <Paragraphs>74</Paragraphs>
  <TotalTime>3</TotalTime>
  <ScaleCrop>false</ScaleCrop>
  <LinksUpToDate>false</LinksUpToDate>
  <CharactersWithSpaces>25571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2022-02-24T01:14:00Z</dcterms:created>
  <dc:creator>Administrator</dc:creator>
  <cp:lastModifiedBy>Administrator</cp:lastModifiedBy>
  <cp:lastPrinted>2023-03-01T01:01:08Z</cp:lastPrinted>
  <dcterms:modified xsi:type="dcterms:W3CDTF">2023-03-01T01:22:15Z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6B8158574C654FA2802BB0086117CBAF</vt:lpwstr>
  </property>
</Properties>
</file>